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62DE8" w14:textId="65DD3EF3" w:rsidR="00D15B26" w:rsidRPr="00E3456A" w:rsidRDefault="00D15B26" w:rsidP="00D15B26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  <w:lang w:eastAsia="ko-KR"/>
        </w:rPr>
      </w:pPr>
      <w:r w:rsidRPr="00CE0424">
        <w:t>3GPP TSG-RAN WG</w:t>
      </w:r>
      <w:r>
        <w:t>2</w:t>
      </w:r>
      <w:r w:rsidRPr="00CE0424">
        <w:t xml:space="preserve"> #</w:t>
      </w:r>
      <w:r>
        <w:t>12</w:t>
      </w:r>
      <w:r w:rsidR="005A5F9A">
        <w:rPr>
          <w:rFonts w:eastAsiaTheme="minorEastAsia" w:hint="eastAsia"/>
          <w:lang w:eastAsia="ko-KR"/>
        </w:rPr>
        <w:t>6</w:t>
      </w:r>
      <w:r w:rsidRPr="00CE0424">
        <w:tab/>
      </w:r>
      <w:r w:rsidRPr="006250DB">
        <w:rPr>
          <w:sz w:val="32"/>
          <w:szCs w:val="32"/>
        </w:rPr>
        <w:t>R2-</w:t>
      </w:r>
      <w:r>
        <w:rPr>
          <w:sz w:val="32"/>
          <w:szCs w:val="32"/>
        </w:rPr>
        <w:t>240</w:t>
      </w:r>
      <w:r w:rsidR="00E3456A">
        <w:rPr>
          <w:rFonts w:eastAsiaTheme="minorEastAsia" w:hint="eastAsia"/>
          <w:sz w:val="32"/>
          <w:szCs w:val="32"/>
          <w:lang w:eastAsia="ko-KR"/>
        </w:rPr>
        <w:t>5695</w:t>
      </w:r>
    </w:p>
    <w:p w14:paraId="52DBED27" w14:textId="27C90A8D" w:rsidR="00D15B26" w:rsidRPr="00CE0424" w:rsidRDefault="005A5F9A" w:rsidP="00D15B26">
      <w:pPr>
        <w:pStyle w:val="3GPPHeader"/>
      </w:pPr>
      <w:r>
        <w:rPr>
          <w:rFonts w:eastAsiaTheme="minorEastAsia" w:hint="eastAsia"/>
          <w:lang w:eastAsia="ko-KR"/>
        </w:rPr>
        <w:t>Fukuoka</w:t>
      </w:r>
      <w:r w:rsidR="00D15B26" w:rsidRPr="00BC5006">
        <w:t xml:space="preserve">, </w:t>
      </w:r>
      <w:r>
        <w:rPr>
          <w:rFonts w:eastAsiaTheme="minorEastAsia" w:hint="eastAsia"/>
          <w:lang w:eastAsia="ko-KR"/>
        </w:rPr>
        <w:t>Japan</w:t>
      </w:r>
      <w:r w:rsidR="00D15B26" w:rsidRPr="00BC5006">
        <w:t xml:space="preserve">, </w:t>
      </w:r>
      <w:r w:rsidR="00D15B26">
        <w:t>1</w:t>
      </w:r>
      <w:r w:rsidR="000A378C">
        <w:t>5</w:t>
      </w:r>
      <w:r w:rsidR="00D15B26" w:rsidRPr="004D0206">
        <w:rPr>
          <w:vertAlign w:val="superscript"/>
        </w:rPr>
        <w:t>th</w:t>
      </w:r>
      <w:r w:rsidR="00D15B26">
        <w:t xml:space="preserve"> </w:t>
      </w:r>
      <w:r w:rsidR="00D15B26" w:rsidRPr="00BC5006">
        <w:t>– 1</w:t>
      </w:r>
      <w:r w:rsidR="000A378C">
        <w:t>9</w:t>
      </w:r>
      <w:r w:rsidR="00D15B26" w:rsidRPr="004D0206">
        <w:rPr>
          <w:vertAlign w:val="superscript"/>
        </w:rPr>
        <w:t>th</w:t>
      </w:r>
      <w:r w:rsidR="00D15B26">
        <w:t xml:space="preserve"> </w:t>
      </w:r>
      <w:r w:rsidR="000A378C">
        <w:t>April</w:t>
      </w:r>
      <w:r w:rsidR="00D15B26" w:rsidRPr="00BC5006">
        <w:t xml:space="preserve"> 202</w:t>
      </w:r>
      <w:r w:rsidR="000A378C">
        <w:t>4</w:t>
      </w:r>
    </w:p>
    <w:p w14:paraId="5A25E322" w14:textId="77777777" w:rsidR="00D15B26" w:rsidRDefault="00D15B26" w:rsidP="00D15B26">
      <w:pPr>
        <w:pStyle w:val="3GPPHeader"/>
        <w:rPr>
          <w:sz w:val="22"/>
          <w:szCs w:val="22"/>
        </w:rPr>
      </w:pPr>
    </w:p>
    <w:p w14:paraId="7A8773C1" w14:textId="0EECC068" w:rsidR="00D15B26" w:rsidRPr="00CE0424" w:rsidRDefault="00D15B26" w:rsidP="00D15B2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812FF">
        <w:rPr>
          <w:sz w:val="22"/>
          <w:szCs w:val="22"/>
        </w:rPr>
        <w:t>8</w:t>
      </w:r>
      <w:r w:rsidRPr="00C05A8D">
        <w:rPr>
          <w:sz w:val="22"/>
          <w:szCs w:val="22"/>
        </w:rPr>
        <w:t>.</w:t>
      </w:r>
      <w:r w:rsidR="00E812FF">
        <w:rPr>
          <w:sz w:val="22"/>
          <w:szCs w:val="22"/>
        </w:rPr>
        <w:t>4</w:t>
      </w:r>
      <w:r w:rsidRPr="00C05A8D">
        <w:rPr>
          <w:sz w:val="22"/>
          <w:szCs w:val="22"/>
        </w:rPr>
        <w:t>.2</w:t>
      </w:r>
    </w:p>
    <w:p w14:paraId="39709C3D" w14:textId="3D51EF52" w:rsidR="00D15B26" w:rsidRPr="00CE0424" w:rsidRDefault="00D15B26" w:rsidP="00D15B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E812FF">
        <w:rPr>
          <w:sz w:val="22"/>
          <w:szCs w:val="22"/>
        </w:rPr>
        <w:t>KT Corp.</w:t>
      </w:r>
    </w:p>
    <w:p w14:paraId="3026A402" w14:textId="32F1C383" w:rsidR="00D15B26" w:rsidRPr="005A5F9A" w:rsidRDefault="00D15B26" w:rsidP="00EA5FF5">
      <w:pPr>
        <w:pStyle w:val="3GPPHeader"/>
        <w:ind w:left="1656" w:hangingChars="750" w:hanging="1656"/>
        <w:rPr>
          <w:rFonts w:eastAsiaTheme="minorEastAsia" w:hint="eastAsia"/>
          <w:sz w:val="22"/>
          <w:lang w:eastAsia="ko-KR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D63807" w:rsidRPr="00D63807">
        <w:rPr>
          <w:sz w:val="22"/>
        </w:rPr>
        <w:t>Discussion on LP-WUS</w:t>
      </w:r>
      <w:r w:rsidR="005A5F9A">
        <w:rPr>
          <w:rFonts w:eastAsiaTheme="minorEastAsia" w:hint="eastAsia"/>
          <w:sz w:val="22"/>
          <w:lang w:eastAsia="ko-KR"/>
        </w:rPr>
        <w:t>_</w:t>
      </w:r>
      <w:r w:rsidR="00D63807" w:rsidRPr="00D63807">
        <w:rPr>
          <w:sz w:val="22"/>
        </w:rPr>
        <w:t xml:space="preserve">WUR </w:t>
      </w:r>
      <w:r w:rsidR="005A5F9A">
        <w:rPr>
          <w:rFonts w:eastAsiaTheme="minorEastAsia" w:hint="eastAsia"/>
          <w:sz w:val="22"/>
          <w:lang w:eastAsia="ko-KR"/>
        </w:rPr>
        <w:t xml:space="preserve">entry and exit condition </w:t>
      </w:r>
      <w:r w:rsidR="00D63807" w:rsidRPr="00D63807">
        <w:rPr>
          <w:sz w:val="22"/>
        </w:rPr>
        <w:t>for</w:t>
      </w:r>
      <w:r w:rsidR="00EA5FF5">
        <w:rPr>
          <w:rFonts w:eastAsiaTheme="minorEastAsia"/>
          <w:sz w:val="22"/>
          <w:lang w:eastAsia="ko-KR"/>
        </w:rPr>
        <w:br/>
      </w:r>
      <w:r w:rsidR="00D63807" w:rsidRPr="00D63807">
        <w:rPr>
          <w:sz w:val="22"/>
        </w:rPr>
        <w:t>RRC</w:t>
      </w:r>
      <w:r w:rsidR="005A5F9A">
        <w:rPr>
          <w:rFonts w:eastAsiaTheme="minorEastAsia" w:hint="eastAsia"/>
          <w:sz w:val="22"/>
          <w:lang w:eastAsia="ko-KR"/>
        </w:rPr>
        <w:t>-</w:t>
      </w:r>
      <w:r w:rsidR="00D63807" w:rsidRPr="00D63807">
        <w:rPr>
          <w:sz w:val="22"/>
        </w:rPr>
        <w:t>IDLE</w:t>
      </w:r>
      <w:r w:rsidR="005A5F9A">
        <w:rPr>
          <w:rFonts w:eastAsiaTheme="minorEastAsia" w:hint="eastAsia"/>
          <w:sz w:val="22"/>
          <w:lang w:eastAsia="ko-KR"/>
        </w:rPr>
        <w:t>_</w:t>
      </w:r>
      <w:r w:rsidR="00D63807" w:rsidRPr="00D63807">
        <w:rPr>
          <w:sz w:val="22"/>
        </w:rPr>
        <w:t xml:space="preserve">INACTIVE </w:t>
      </w:r>
      <w:r w:rsidR="005A5F9A">
        <w:rPr>
          <w:rFonts w:eastAsiaTheme="minorEastAsia" w:hint="eastAsia"/>
          <w:sz w:val="22"/>
          <w:lang w:eastAsia="ko-KR"/>
        </w:rPr>
        <w:t>mode</w:t>
      </w:r>
    </w:p>
    <w:p w14:paraId="556E9E04" w14:textId="6143094D" w:rsidR="00D15B26" w:rsidRDefault="00D15B26" w:rsidP="00D15B2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85F1E">
        <w:rPr>
          <w:sz w:val="22"/>
          <w:szCs w:val="22"/>
        </w:rPr>
        <w:t>Discussion</w:t>
      </w:r>
    </w:p>
    <w:p w14:paraId="4D7727A0" w14:textId="453262DF" w:rsidR="00D63807" w:rsidRPr="00D63807" w:rsidRDefault="00D63807" w:rsidP="00D15B26">
      <w:pPr>
        <w:pStyle w:val="3GPPHeader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WID/SID:</w:t>
      </w:r>
      <w:r>
        <w:rPr>
          <w:rFonts w:eastAsiaTheme="minorEastAsia"/>
          <w:sz w:val="22"/>
          <w:szCs w:val="22"/>
          <w:lang w:eastAsia="ko-KR"/>
        </w:rPr>
        <w:tab/>
        <w:t>NR_LPWUS-Core</w:t>
      </w:r>
    </w:p>
    <w:p w14:paraId="0FB0EFA0" w14:textId="77777777" w:rsidR="00D15B26" w:rsidRPr="009D0494" w:rsidRDefault="00D15B26" w:rsidP="00D15B26">
      <w:pPr>
        <w:pStyle w:val="1"/>
      </w:pPr>
      <w:r>
        <w:t>1</w:t>
      </w:r>
      <w:r>
        <w:tab/>
      </w:r>
      <w:r w:rsidRPr="00CE0424">
        <w:t>Introduction</w:t>
      </w:r>
    </w:p>
    <w:p w14:paraId="43D53E52" w14:textId="27E7C0DD" w:rsidR="00660030" w:rsidRDefault="00D570E7" w:rsidP="00D570E7">
      <w:pPr>
        <w:spacing w:before="180"/>
        <w:jc w:val="both"/>
        <w:rPr>
          <w:rFonts w:ascii="Arial" w:eastAsiaTheme="minorEastAsia" w:hAnsi="Arial" w:cs="Arial" w:hint="eastAsia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At previous RAN2 #125-bis, LP-WUS/WUR WI (Work Item) was started for the first time. As in the scope of RP-240801 WID [1] below, </w:t>
      </w:r>
      <w:r w:rsidR="000B6227">
        <w:rPr>
          <w:rFonts w:ascii="Arial" w:eastAsiaTheme="minorEastAsia" w:hAnsi="Arial" w:cs="Arial"/>
          <w:lang w:eastAsia="ko-KR"/>
        </w:rPr>
        <w:t>‘</w:t>
      </w:r>
      <w:r w:rsidR="000B6227">
        <w:rPr>
          <w:rFonts w:ascii="Arial" w:eastAsiaTheme="minorEastAsia" w:hAnsi="Arial" w:cs="Arial" w:hint="eastAsia"/>
          <w:lang w:eastAsia="ko-KR"/>
        </w:rPr>
        <w:t>LP-WUS configuration</w:t>
      </w:r>
      <w:r w:rsidR="000B6227">
        <w:rPr>
          <w:rFonts w:ascii="Arial" w:eastAsiaTheme="minorEastAsia" w:hAnsi="Arial" w:cs="Arial"/>
          <w:lang w:eastAsia="ko-KR"/>
        </w:rPr>
        <w:t>’</w:t>
      </w:r>
      <w:r w:rsidR="000B6227">
        <w:rPr>
          <w:rFonts w:ascii="Arial" w:eastAsiaTheme="minorEastAsia" w:hAnsi="Arial" w:cs="Arial" w:hint="eastAsia"/>
          <w:lang w:eastAsia="ko-KR"/>
        </w:rPr>
        <w:t xml:space="preserve">, </w:t>
      </w:r>
      <w:r w:rsidR="000B6227">
        <w:rPr>
          <w:rFonts w:ascii="Arial" w:eastAsiaTheme="minorEastAsia" w:hAnsi="Arial" w:cs="Arial"/>
          <w:lang w:eastAsia="ko-KR"/>
        </w:rPr>
        <w:t>‘</w:t>
      </w:r>
      <w:r w:rsidR="000B6227">
        <w:rPr>
          <w:rFonts w:ascii="Arial" w:eastAsiaTheme="minorEastAsia" w:hAnsi="Arial" w:cs="Arial" w:hint="eastAsia"/>
          <w:lang w:eastAsia="ko-KR"/>
        </w:rPr>
        <w:t>entry/exit conditions</w:t>
      </w:r>
      <w:r w:rsidR="000B6227">
        <w:rPr>
          <w:rFonts w:ascii="Arial" w:eastAsiaTheme="minorEastAsia" w:hAnsi="Arial" w:cs="Arial"/>
          <w:lang w:eastAsia="ko-KR"/>
        </w:rPr>
        <w:t>’</w:t>
      </w:r>
      <w:r w:rsidR="000B6227">
        <w:rPr>
          <w:rFonts w:ascii="Arial" w:eastAsiaTheme="minorEastAsia" w:hAnsi="Arial" w:cs="Arial" w:hint="eastAsia"/>
          <w:lang w:eastAsia="ko-KR"/>
        </w:rPr>
        <w:t xml:space="preserve">, </w:t>
      </w:r>
      <w:r w:rsidR="000B6227">
        <w:rPr>
          <w:rFonts w:ascii="Arial" w:eastAsiaTheme="minorEastAsia" w:hAnsi="Arial" w:cs="Arial"/>
          <w:lang w:eastAsia="ko-KR"/>
        </w:rPr>
        <w:t>‘</w:t>
      </w:r>
      <w:r w:rsidR="000B6227">
        <w:rPr>
          <w:rFonts w:ascii="Arial" w:eastAsiaTheme="minorEastAsia" w:hAnsi="Arial" w:cs="Arial" w:hint="eastAsia"/>
          <w:lang w:eastAsia="ko-KR"/>
        </w:rPr>
        <w:t>subgrouping</w:t>
      </w:r>
      <w:r w:rsidR="000B6227"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 were discussed for </w:t>
      </w:r>
      <w:r w:rsidR="00660030">
        <w:rPr>
          <w:rFonts w:ascii="Arial" w:eastAsiaTheme="minorEastAsia" w:hAnsi="Arial" w:cs="Arial"/>
          <w:lang w:eastAsia="ko-KR"/>
        </w:rPr>
        <w:t>the case of RRC IDLE/INACTIVE</w:t>
      </w:r>
      <w:r>
        <w:rPr>
          <w:rFonts w:ascii="Arial" w:eastAsiaTheme="minorEastAsia" w:hAnsi="Arial" w:cs="Arial" w:hint="eastAsia"/>
          <w:lang w:eastAsia="ko-KR"/>
        </w:rPr>
        <w:t>.</w:t>
      </w:r>
      <w:r w:rsidR="000B6227">
        <w:rPr>
          <w:rFonts w:ascii="Arial" w:eastAsiaTheme="minorEastAsia" w:hAnsi="Arial" w:cs="Arial" w:hint="eastAsia"/>
          <w:lang w:eastAsia="ko-KR"/>
        </w:rPr>
        <w:t xml:space="preserve"> </w:t>
      </w:r>
      <w:r w:rsidR="000B6227">
        <w:rPr>
          <w:rFonts w:ascii="Arial" w:eastAsiaTheme="minorEastAsia" w:hAnsi="Arial" w:cs="Arial"/>
          <w:lang w:eastAsia="ko-KR"/>
        </w:rPr>
        <w:t>T</w:t>
      </w:r>
      <w:r w:rsidR="000B6227">
        <w:rPr>
          <w:rFonts w:ascii="Arial" w:eastAsiaTheme="minorEastAsia" w:hAnsi="Arial" w:cs="Arial" w:hint="eastAsia"/>
          <w:lang w:eastAsia="ko-KR"/>
        </w:rPr>
        <w:t xml:space="preserve">hen, we reached some </w:t>
      </w:r>
      <w:r w:rsidR="00C42969">
        <w:rPr>
          <w:rFonts w:ascii="Arial" w:eastAsiaTheme="minorEastAsia" w:hAnsi="Arial" w:cs="Arial" w:hint="eastAsia"/>
          <w:lang w:eastAsia="ko-KR"/>
        </w:rPr>
        <w:t>conclusions</w:t>
      </w:r>
      <w:r w:rsidR="000B6227">
        <w:rPr>
          <w:rFonts w:ascii="Arial" w:eastAsiaTheme="minorEastAsia" w:hAnsi="Arial" w:cs="Arial" w:hint="eastAsia"/>
          <w:lang w:eastAsia="ko-KR"/>
        </w:rPr>
        <w:t xml:space="preserve"> at the meeting.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030" w14:paraId="2F463D87" w14:textId="77777777" w:rsidTr="00660030">
        <w:tc>
          <w:tcPr>
            <w:tcW w:w="9629" w:type="dxa"/>
          </w:tcPr>
          <w:p w14:paraId="6EC0981B" w14:textId="77777777" w:rsidR="00660030" w:rsidRPr="00886B23" w:rsidRDefault="00660030" w:rsidP="00660030">
            <w:pPr>
              <w:numPr>
                <w:ilvl w:val="0"/>
                <w:numId w:val="33"/>
              </w:numPr>
              <w:tabs>
                <w:tab w:val="left" w:pos="720"/>
              </w:tabs>
              <w:spacing w:beforeLines="50" w:before="120" w:after="0"/>
              <w:ind w:hanging="357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6D984894" w14:textId="77777777" w:rsidR="00660030" w:rsidRPr="00860D33" w:rsidRDefault="00660030" w:rsidP="00660030">
            <w:pPr>
              <w:numPr>
                <w:ilvl w:val="1"/>
                <w:numId w:val="33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0749A4DC" w14:textId="00E1B1BB" w:rsidR="00660030" w:rsidRPr="00660030" w:rsidRDefault="00660030" w:rsidP="00660030">
            <w:pPr>
              <w:numPr>
                <w:ilvl w:val="1"/>
                <w:numId w:val="33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 w14:paraId="6C7C3434" w14:textId="03E0DC6C" w:rsidR="00660030" w:rsidRDefault="00660030" w:rsidP="00D15B26">
      <w:pPr>
        <w:spacing w:before="18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In this contribution, we </w:t>
      </w:r>
      <w:r w:rsidR="000B6227">
        <w:rPr>
          <w:rFonts w:ascii="Arial" w:eastAsiaTheme="minorEastAsia" w:hAnsi="Arial" w:cs="Arial" w:hint="eastAsia"/>
          <w:lang w:eastAsia="ko-KR"/>
        </w:rPr>
        <w:t xml:space="preserve">will first </w:t>
      </w:r>
      <w:r w:rsidR="00C4006E">
        <w:rPr>
          <w:rFonts w:ascii="Arial" w:eastAsiaTheme="minorEastAsia" w:hAnsi="Arial" w:cs="Arial"/>
          <w:lang w:eastAsia="ko-KR"/>
        </w:rPr>
        <w:t xml:space="preserve">look at the </w:t>
      </w:r>
      <w:r w:rsidR="000B6227">
        <w:rPr>
          <w:rFonts w:ascii="Arial" w:eastAsiaTheme="minorEastAsia" w:hAnsi="Arial" w:cs="Arial" w:hint="eastAsia"/>
          <w:lang w:eastAsia="ko-KR"/>
        </w:rPr>
        <w:t xml:space="preserve">agreements regarding </w:t>
      </w:r>
      <w:r w:rsidR="000B6227">
        <w:rPr>
          <w:rFonts w:ascii="Arial" w:eastAsiaTheme="minorEastAsia" w:hAnsi="Arial" w:cs="Arial"/>
          <w:lang w:eastAsia="ko-KR"/>
        </w:rPr>
        <w:t>‘</w:t>
      </w:r>
      <w:r w:rsidR="000B6227">
        <w:rPr>
          <w:rFonts w:ascii="Arial" w:eastAsiaTheme="minorEastAsia" w:hAnsi="Arial" w:cs="Arial" w:hint="eastAsia"/>
          <w:lang w:eastAsia="ko-KR"/>
        </w:rPr>
        <w:t>entry/exit condition</w:t>
      </w:r>
      <w:r w:rsidR="000B6227">
        <w:rPr>
          <w:rFonts w:ascii="Arial" w:eastAsiaTheme="minorEastAsia" w:hAnsi="Arial" w:cs="Arial"/>
          <w:lang w:eastAsia="ko-KR"/>
        </w:rPr>
        <w:t>’</w:t>
      </w:r>
      <w:r w:rsidR="000B6227">
        <w:rPr>
          <w:rFonts w:ascii="Arial" w:eastAsiaTheme="minorEastAsia" w:hAnsi="Arial" w:cs="Arial" w:hint="eastAsia"/>
          <w:lang w:eastAsia="ko-KR"/>
        </w:rPr>
        <w:t xml:space="preserve"> which was made at the last RAN1#116-bis/RAN2#125-bis meeting. Then, </w:t>
      </w:r>
      <w:r w:rsidR="00C4006E">
        <w:rPr>
          <w:rFonts w:ascii="Arial" w:eastAsiaTheme="minorEastAsia" w:hAnsi="Arial" w:cs="Arial"/>
          <w:lang w:eastAsia="ko-KR"/>
        </w:rPr>
        <w:t xml:space="preserve">we would like to discuss the LP-WUS entry/exit condition for LP-WUS monitoring in RRC IDLE/INACTIVE </w:t>
      </w:r>
      <w:r w:rsidR="000B6227">
        <w:rPr>
          <w:rFonts w:ascii="Arial" w:eastAsiaTheme="minorEastAsia" w:hAnsi="Arial" w:cs="Arial" w:hint="eastAsia"/>
          <w:lang w:eastAsia="ko-KR"/>
        </w:rPr>
        <w:t>mode</w:t>
      </w:r>
      <w:r w:rsidR="00C4006E">
        <w:rPr>
          <w:rFonts w:ascii="Arial" w:eastAsiaTheme="minorEastAsia" w:hAnsi="Arial" w:cs="Arial"/>
          <w:lang w:eastAsia="ko-KR"/>
        </w:rPr>
        <w:t>.</w:t>
      </w:r>
    </w:p>
    <w:p w14:paraId="778A7E2C" w14:textId="10EC0330" w:rsidR="00D15B26" w:rsidRPr="001C7A47" w:rsidRDefault="00277490" w:rsidP="00D15B26">
      <w:pPr>
        <w:pStyle w:val="1"/>
      </w:pPr>
      <w:r>
        <w:t>2</w:t>
      </w:r>
      <w:r w:rsidR="00D15B26">
        <w:tab/>
        <w:t>Discussion</w:t>
      </w:r>
    </w:p>
    <w:p w14:paraId="17175AE5" w14:textId="41765EA2" w:rsidR="00D15B26" w:rsidRPr="00276771" w:rsidRDefault="00660030" w:rsidP="00D15B26">
      <w:pPr>
        <w:pStyle w:val="21"/>
        <w:rPr>
          <w:rFonts w:eastAsiaTheme="minorEastAsia" w:hint="eastAsia"/>
          <w:lang w:eastAsia="ko-KR"/>
        </w:rPr>
      </w:pPr>
      <w:r>
        <w:t>2</w:t>
      </w:r>
      <w:r w:rsidR="00D15B26">
        <w:t>.1</w:t>
      </w:r>
      <w:r w:rsidR="00D15B26">
        <w:tab/>
      </w:r>
      <w:r w:rsidR="00276771">
        <w:rPr>
          <w:rFonts w:eastAsiaTheme="minorEastAsia" w:hint="eastAsia"/>
          <w:lang w:eastAsia="ko-KR"/>
        </w:rPr>
        <w:t xml:space="preserve">entry/exit condition related agreements at </w:t>
      </w:r>
      <w:r w:rsidR="002C6B04">
        <w:t>RAN1/RAN2</w:t>
      </w:r>
    </w:p>
    <w:p w14:paraId="37F6F920" w14:textId="3354E0A7" w:rsidR="00660030" w:rsidRPr="00DF5EF9" w:rsidRDefault="00D46263" w:rsidP="00660030">
      <w:pPr>
        <w:spacing w:before="180"/>
        <w:jc w:val="both"/>
        <w:rPr>
          <w:rFonts w:ascii="Arial" w:eastAsiaTheme="minorEastAsia" w:hAnsi="Arial" w:cs="Arial" w:hint="eastAsia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The entry/exit condition(s) </w:t>
      </w:r>
      <w:r w:rsidR="00614CD4">
        <w:rPr>
          <w:rFonts w:ascii="Arial" w:eastAsiaTheme="minorEastAsia" w:hAnsi="Arial" w:cs="Arial"/>
          <w:lang w:eastAsia="ko-KR"/>
        </w:rPr>
        <w:t xml:space="preserve">for when to start and end LP-WUS monitoring </w:t>
      </w:r>
      <w:r w:rsidR="002612A2">
        <w:rPr>
          <w:rFonts w:ascii="Arial" w:eastAsiaTheme="minorEastAsia" w:hAnsi="Arial" w:cs="Arial" w:hint="eastAsia"/>
          <w:lang w:eastAsia="ko-KR"/>
        </w:rPr>
        <w:t xml:space="preserve">was also </w:t>
      </w:r>
      <w:r w:rsidR="00614CD4">
        <w:rPr>
          <w:rFonts w:ascii="Arial" w:eastAsiaTheme="minorEastAsia" w:hAnsi="Arial" w:cs="Arial"/>
          <w:lang w:eastAsia="ko-KR"/>
        </w:rPr>
        <w:t xml:space="preserve">discussed </w:t>
      </w:r>
      <w:r w:rsidR="002612A2">
        <w:rPr>
          <w:rFonts w:ascii="Arial" w:eastAsiaTheme="minorEastAsia" w:hAnsi="Arial" w:cs="Arial" w:hint="eastAsia"/>
          <w:lang w:eastAsia="ko-KR"/>
        </w:rPr>
        <w:t>not only at RAN2 but also at RAN1</w:t>
      </w:r>
      <w:r w:rsidR="00614CD4">
        <w:rPr>
          <w:rFonts w:ascii="Arial" w:eastAsiaTheme="minorEastAsia" w:hAnsi="Arial" w:cs="Arial"/>
          <w:lang w:eastAsia="ko-KR"/>
        </w:rPr>
        <w:t xml:space="preserve"> </w:t>
      </w:r>
      <w:r w:rsidR="00276771">
        <w:rPr>
          <w:rFonts w:ascii="Arial" w:eastAsiaTheme="minorEastAsia" w:hAnsi="Arial" w:cs="Arial" w:hint="eastAsia"/>
          <w:lang w:eastAsia="ko-KR"/>
        </w:rPr>
        <w:t>meeting</w:t>
      </w:r>
      <w:r w:rsidR="00614CD4">
        <w:rPr>
          <w:rFonts w:ascii="Arial" w:eastAsiaTheme="minorEastAsia" w:hAnsi="Arial" w:cs="Arial"/>
          <w:lang w:eastAsia="ko-KR"/>
        </w:rPr>
        <w:t>.</w:t>
      </w:r>
      <w:r w:rsidR="00276771">
        <w:rPr>
          <w:rFonts w:ascii="Arial" w:eastAsiaTheme="minorEastAsia" w:hAnsi="Arial" w:cs="Arial" w:hint="eastAsia"/>
          <w:lang w:eastAsia="ko-KR"/>
        </w:rPr>
        <w:t xml:space="preserve"> </w:t>
      </w:r>
      <w:r w:rsidR="002612A2">
        <w:rPr>
          <w:rFonts w:ascii="Arial" w:eastAsiaTheme="minorEastAsia" w:hAnsi="Arial" w:cs="Arial" w:hint="eastAsia"/>
          <w:lang w:eastAsia="ko-KR"/>
        </w:rPr>
        <w:t xml:space="preserve">We need to take a look RAN1 agreements and consider that results. </w:t>
      </w:r>
      <w:r w:rsidR="00614CD4">
        <w:rPr>
          <w:rFonts w:ascii="Arial" w:eastAsiaTheme="minorEastAsia" w:hAnsi="Arial" w:cs="Arial"/>
          <w:lang w:eastAsia="ko-KR"/>
        </w:rPr>
        <w:t xml:space="preserve">First, we </w:t>
      </w:r>
      <w:r w:rsidR="002612A2">
        <w:rPr>
          <w:rFonts w:ascii="Arial" w:eastAsiaTheme="minorEastAsia" w:hAnsi="Arial" w:cs="Arial" w:hint="eastAsia"/>
          <w:lang w:eastAsia="ko-KR"/>
        </w:rPr>
        <w:t xml:space="preserve">will touch </w:t>
      </w:r>
      <w:r w:rsidR="00614CD4">
        <w:rPr>
          <w:rFonts w:ascii="Arial" w:eastAsiaTheme="minorEastAsia" w:hAnsi="Arial" w:cs="Arial"/>
          <w:lang w:eastAsia="ko-KR"/>
        </w:rPr>
        <w:t>RAN2 agreements</w:t>
      </w:r>
      <w:r w:rsidR="002612A2">
        <w:rPr>
          <w:rFonts w:ascii="Arial" w:eastAsiaTheme="minorEastAsia" w:hAnsi="Arial" w:cs="Arial" w:hint="eastAsia"/>
          <w:lang w:eastAsia="ko-KR"/>
        </w:rPr>
        <w:t xml:space="preserve"> which </w:t>
      </w:r>
      <w:r w:rsidR="00614CD4">
        <w:rPr>
          <w:rFonts w:ascii="Arial" w:eastAsiaTheme="minorEastAsia" w:hAnsi="Arial" w:cs="Arial"/>
          <w:lang w:eastAsia="ko-KR"/>
        </w:rPr>
        <w:t xml:space="preserve">was made in </w:t>
      </w:r>
      <w:r w:rsidR="00C42969">
        <w:rPr>
          <w:rFonts w:ascii="Arial" w:eastAsiaTheme="minorEastAsia" w:hAnsi="Arial" w:cs="Arial" w:hint="eastAsia"/>
          <w:lang w:eastAsia="ko-KR"/>
        </w:rPr>
        <w:t xml:space="preserve">the previous </w:t>
      </w:r>
      <w:r w:rsidR="00614CD4">
        <w:rPr>
          <w:rFonts w:ascii="Arial" w:eastAsiaTheme="minorEastAsia" w:hAnsi="Arial" w:cs="Arial"/>
          <w:lang w:eastAsia="ko-KR"/>
        </w:rPr>
        <w:t>RAN2#12</w:t>
      </w:r>
      <w:r w:rsidR="002612A2">
        <w:rPr>
          <w:rFonts w:ascii="Arial" w:eastAsiaTheme="minorEastAsia" w:hAnsi="Arial" w:cs="Arial" w:hint="eastAsia"/>
          <w:lang w:eastAsia="ko-KR"/>
        </w:rPr>
        <w:t>5-bis</w:t>
      </w:r>
      <w:r w:rsidR="00614CD4">
        <w:rPr>
          <w:rFonts w:ascii="Arial" w:eastAsiaTheme="minorEastAsia" w:hAnsi="Arial" w:cs="Arial"/>
          <w:lang w:eastAsia="ko-KR"/>
        </w:rPr>
        <w:t xml:space="preserve"> meeting [2]</w:t>
      </w:r>
      <w:r w:rsidR="00C42969">
        <w:rPr>
          <w:rFonts w:ascii="Arial" w:eastAsiaTheme="minorEastAsia" w:hAnsi="Arial" w:cs="Arial" w:hint="eastAsia"/>
          <w:lang w:eastAsia="ko-KR"/>
        </w:rPr>
        <w:t xml:space="preserve"> as shown in below</w:t>
      </w:r>
      <w:r w:rsidR="00614CD4">
        <w:rPr>
          <w:rFonts w:ascii="Arial" w:eastAsiaTheme="minorEastAsia" w:hAnsi="Arial" w:cs="Arial"/>
          <w:lang w:eastAsia="ko-KR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030" w14:paraId="40575DEE" w14:textId="77777777" w:rsidTr="00F77B62">
        <w:tc>
          <w:tcPr>
            <w:tcW w:w="9629" w:type="dxa"/>
          </w:tcPr>
          <w:p w14:paraId="5448402A" w14:textId="77777777" w:rsidR="002612A2" w:rsidRPr="002612A2" w:rsidRDefault="002612A2" w:rsidP="002612A2">
            <w:pPr>
              <w:pStyle w:val="Agreement"/>
              <w:tabs>
                <w:tab w:val="clear" w:pos="360"/>
                <w:tab w:val="num" w:pos="1619"/>
              </w:tabs>
              <w:spacing w:after="0" w:line="240" w:lineRule="auto"/>
              <w:ind w:leftChars="6" w:left="372"/>
              <w:rPr>
                <w:sz w:val="20"/>
                <w:szCs w:val="20"/>
                <w:lang w:eastAsia="zh-CN"/>
              </w:rPr>
            </w:pPr>
            <w:r w:rsidRPr="002612A2">
              <w:rPr>
                <w:sz w:val="20"/>
                <w:szCs w:val="20"/>
                <w:lang w:eastAsia="zh-CN"/>
              </w:rPr>
              <w:t>The LP-WUS</w:t>
            </w:r>
            <w:r w:rsidRPr="002612A2">
              <w:rPr>
                <w:rFonts w:eastAsia="SimSun" w:hint="eastAsia"/>
                <w:sz w:val="20"/>
                <w:szCs w:val="20"/>
                <w:lang w:eastAsia="zh-CN"/>
              </w:rPr>
              <w:t xml:space="preserve"> related</w:t>
            </w:r>
            <w:r w:rsidRPr="002612A2">
              <w:rPr>
                <w:sz w:val="20"/>
                <w:szCs w:val="20"/>
                <w:lang w:eastAsia="zh-CN"/>
              </w:rPr>
              <w:t xml:space="preserve"> configuration for IDLE/INACTIVE state is provided via system information. </w:t>
            </w:r>
            <w:r w:rsidRPr="002612A2">
              <w:rPr>
                <w:rFonts w:eastAsia="SimSun" w:hint="eastAsia"/>
                <w:sz w:val="20"/>
                <w:szCs w:val="20"/>
                <w:lang w:eastAsia="zh-CN"/>
              </w:rPr>
              <w:t>FFS if dedicated configuration is needed.</w:t>
            </w:r>
          </w:p>
          <w:p w14:paraId="72D27F65" w14:textId="77777777" w:rsidR="002612A2" w:rsidRPr="002612A2" w:rsidRDefault="002612A2" w:rsidP="002612A2">
            <w:pPr>
              <w:pStyle w:val="Agreement"/>
              <w:tabs>
                <w:tab w:val="clear" w:pos="360"/>
                <w:tab w:val="num" w:pos="1619"/>
              </w:tabs>
              <w:spacing w:after="0" w:line="240" w:lineRule="auto"/>
              <w:ind w:leftChars="6" w:left="372"/>
              <w:rPr>
                <w:sz w:val="20"/>
                <w:szCs w:val="20"/>
                <w:lang w:eastAsia="zh-CN"/>
              </w:rPr>
            </w:pPr>
            <w:r w:rsidRPr="002612A2">
              <w:rPr>
                <w:rFonts w:eastAsia="SimSun" w:hint="eastAsia"/>
                <w:sz w:val="20"/>
                <w:szCs w:val="20"/>
                <w:lang w:eastAsia="zh-CN"/>
              </w:rPr>
              <w:t>Working assumption: t</w:t>
            </w:r>
            <w:r w:rsidRPr="002612A2">
              <w:rPr>
                <w:sz w:val="20"/>
                <w:szCs w:val="20"/>
                <w:lang w:eastAsia="zh-CN"/>
              </w:rPr>
              <w:t>he LP-WUS configuration in SIB at least includes the following information:</w:t>
            </w:r>
          </w:p>
          <w:p w14:paraId="106E345D" w14:textId="77777777" w:rsidR="002612A2" w:rsidRPr="002612A2" w:rsidRDefault="002612A2" w:rsidP="002612A2">
            <w:pPr>
              <w:pStyle w:val="Agreement"/>
              <w:numPr>
                <w:ilvl w:val="0"/>
                <w:numId w:val="0"/>
              </w:numPr>
              <w:ind w:leftChars="186" w:left="372"/>
              <w:rPr>
                <w:sz w:val="20"/>
                <w:szCs w:val="20"/>
                <w:lang w:eastAsia="zh-CN"/>
              </w:rPr>
            </w:pPr>
            <w:r w:rsidRPr="002612A2">
              <w:rPr>
                <w:sz w:val="20"/>
                <w:szCs w:val="20"/>
                <w:lang w:eastAsia="zh-CN"/>
              </w:rPr>
              <w:t>-</w:t>
            </w:r>
            <w:r w:rsidRPr="002612A2">
              <w:rPr>
                <w:sz w:val="20"/>
                <w:szCs w:val="20"/>
                <w:lang w:eastAsia="zh-CN"/>
              </w:rPr>
              <w:tab/>
              <w:t>LP-SS configuration</w:t>
            </w:r>
          </w:p>
          <w:p w14:paraId="6EDB9233" w14:textId="77777777" w:rsidR="002612A2" w:rsidRPr="002612A2" w:rsidRDefault="002612A2" w:rsidP="002612A2">
            <w:pPr>
              <w:pStyle w:val="Agreement"/>
              <w:numPr>
                <w:ilvl w:val="0"/>
                <w:numId w:val="0"/>
              </w:numPr>
              <w:ind w:leftChars="186" w:left="372"/>
              <w:rPr>
                <w:sz w:val="20"/>
                <w:szCs w:val="20"/>
                <w:lang w:eastAsia="zh-CN"/>
              </w:rPr>
            </w:pPr>
            <w:r w:rsidRPr="002612A2">
              <w:rPr>
                <w:sz w:val="20"/>
                <w:szCs w:val="20"/>
                <w:lang w:eastAsia="zh-CN"/>
              </w:rPr>
              <w:t>-</w:t>
            </w:r>
            <w:r w:rsidRPr="002612A2">
              <w:rPr>
                <w:sz w:val="20"/>
                <w:szCs w:val="20"/>
                <w:lang w:eastAsia="zh-CN"/>
              </w:rPr>
              <w:tab/>
              <w:t>LP-WUS configuration</w:t>
            </w:r>
          </w:p>
          <w:p w14:paraId="78110770" w14:textId="316F03E3" w:rsidR="00660030" w:rsidRPr="002612A2" w:rsidRDefault="002612A2" w:rsidP="002612A2">
            <w:pPr>
              <w:pStyle w:val="Agreement"/>
              <w:numPr>
                <w:ilvl w:val="0"/>
                <w:numId w:val="0"/>
              </w:numPr>
              <w:ind w:leftChars="186" w:left="372"/>
              <w:rPr>
                <w:rFonts w:eastAsiaTheme="minorEastAsia" w:hint="eastAsia"/>
                <w:lang w:eastAsia="ko-KR"/>
              </w:rPr>
            </w:pPr>
            <w:r w:rsidRPr="002612A2">
              <w:rPr>
                <w:sz w:val="20"/>
                <w:szCs w:val="20"/>
                <w:lang w:eastAsia="zh-CN"/>
              </w:rPr>
              <w:t>-</w:t>
            </w:r>
            <w:r w:rsidRPr="002612A2">
              <w:rPr>
                <w:sz w:val="20"/>
                <w:szCs w:val="20"/>
                <w:lang w:eastAsia="zh-CN"/>
              </w:rPr>
              <w:tab/>
            </w:r>
            <w:r w:rsidRPr="002612A2">
              <w:rPr>
                <w:rFonts w:eastAsia="SimSun" w:hint="eastAsia"/>
                <w:sz w:val="20"/>
                <w:szCs w:val="20"/>
                <w:lang w:eastAsia="zh-CN"/>
              </w:rPr>
              <w:t xml:space="preserve">FFS on </w:t>
            </w:r>
            <w:r w:rsidRPr="002612A2">
              <w:rPr>
                <w:sz w:val="20"/>
                <w:szCs w:val="20"/>
                <w:lang w:eastAsia="zh-CN"/>
              </w:rPr>
              <w:t xml:space="preserve">Entry/exit condition for LP-WUS monitoring </w:t>
            </w:r>
          </w:p>
        </w:tc>
      </w:tr>
    </w:tbl>
    <w:p w14:paraId="6C1ABAE7" w14:textId="21D5C696" w:rsidR="00660030" w:rsidRPr="003D7859" w:rsidRDefault="00C42969" w:rsidP="00C70E4A">
      <w:pPr>
        <w:spacing w:before="180"/>
        <w:jc w:val="both"/>
        <w:rPr>
          <w:rFonts w:ascii="Arial" w:eastAsiaTheme="minorEastAsia" w:hAnsi="Arial" w:cs="Arial" w:hint="eastAsia"/>
          <w:lang w:eastAsia="ko-KR"/>
        </w:rPr>
      </w:pPr>
      <w:r>
        <w:rPr>
          <w:rFonts w:ascii="Arial" w:eastAsiaTheme="minorEastAsia" w:hAnsi="Arial" w:cs="Arial"/>
          <w:lang w:eastAsia="ko-KR"/>
        </w:rPr>
        <w:t>A</w:t>
      </w:r>
      <w:r>
        <w:rPr>
          <w:rFonts w:ascii="Arial" w:eastAsiaTheme="minorEastAsia" w:hAnsi="Arial" w:cs="Arial" w:hint="eastAsia"/>
          <w:lang w:eastAsia="ko-KR"/>
        </w:rPr>
        <w:t xml:space="preserve">t the previous RAN2 meeting, </w:t>
      </w:r>
      <w:r w:rsidR="00E9065C">
        <w:rPr>
          <w:rFonts w:ascii="Arial" w:eastAsiaTheme="minorEastAsia" w:hAnsi="Arial" w:cs="Arial" w:hint="eastAsia"/>
          <w:lang w:eastAsia="ko-KR"/>
        </w:rPr>
        <w:t xml:space="preserve">we made the agreement that </w:t>
      </w:r>
      <w:r>
        <w:rPr>
          <w:rFonts w:ascii="Arial" w:eastAsiaTheme="minorEastAsia" w:hAnsi="Arial" w:cs="Arial" w:hint="eastAsia"/>
          <w:lang w:eastAsia="ko-KR"/>
        </w:rPr>
        <w:t xml:space="preserve">LP-WUS related </w:t>
      </w:r>
      <w:r>
        <w:rPr>
          <w:rFonts w:ascii="Arial" w:eastAsiaTheme="minorEastAsia" w:hAnsi="Arial" w:cs="Arial"/>
          <w:lang w:eastAsia="ko-KR"/>
        </w:rPr>
        <w:t>configuration</w:t>
      </w:r>
      <w:r w:rsidR="00E9065C">
        <w:rPr>
          <w:rFonts w:ascii="Arial" w:eastAsiaTheme="minorEastAsia" w:hAnsi="Arial" w:cs="Arial" w:hint="eastAsia"/>
          <w:lang w:eastAsia="ko-KR"/>
        </w:rPr>
        <w:t xml:space="preserve"> is provided via system information as long as RRC IDLE/INACTIVE mode. And LP-WUS configuration was decided to include </w:t>
      </w:r>
      <w:r w:rsidR="00E9065C">
        <w:rPr>
          <w:rFonts w:ascii="Arial" w:eastAsiaTheme="minorEastAsia" w:hAnsi="Arial" w:cs="Arial" w:hint="eastAsia"/>
          <w:lang w:eastAsia="ko-KR"/>
        </w:rPr>
        <w:lastRenderedPageBreak/>
        <w:t xml:space="preserve">LP-SS configuration and LP-WUS configuration. However, it has not yet been decided whether </w:t>
      </w:r>
      <w:r w:rsidR="00E9065C">
        <w:rPr>
          <w:rFonts w:ascii="Arial" w:eastAsiaTheme="minorEastAsia" w:hAnsi="Arial" w:cs="Arial"/>
          <w:lang w:eastAsia="ko-KR"/>
        </w:rPr>
        <w:t>‘</w:t>
      </w:r>
      <w:r w:rsidR="00E9065C">
        <w:rPr>
          <w:rFonts w:ascii="Arial" w:eastAsiaTheme="minorEastAsia" w:hAnsi="Arial" w:cs="Arial" w:hint="eastAsia"/>
          <w:lang w:eastAsia="ko-KR"/>
        </w:rPr>
        <w:t>Entry/exit condition for LP-WUS monitoring</w:t>
      </w:r>
      <w:r w:rsidR="00E9065C">
        <w:rPr>
          <w:rFonts w:ascii="Arial" w:eastAsiaTheme="minorEastAsia" w:hAnsi="Arial" w:cs="Arial"/>
          <w:lang w:eastAsia="ko-KR"/>
        </w:rPr>
        <w:t>’</w:t>
      </w:r>
      <w:r w:rsidR="00E9065C">
        <w:rPr>
          <w:rFonts w:ascii="Arial" w:eastAsiaTheme="minorEastAsia" w:hAnsi="Arial" w:cs="Arial" w:hint="eastAsia"/>
          <w:lang w:eastAsia="ko-KR"/>
        </w:rPr>
        <w:t xml:space="preserve"> will be included or not.</w:t>
      </w:r>
      <w:r w:rsidR="00812BC4">
        <w:rPr>
          <w:rFonts w:ascii="Arial" w:eastAsiaTheme="minorEastAsia" w:hAnsi="Arial" w:cs="Arial" w:hint="eastAsia"/>
          <w:lang w:eastAsia="ko-KR"/>
        </w:rPr>
        <w:t xml:space="preserve"> </w:t>
      </w:r>
      <w:r w:rsidR="00E9065C">
        <w:rPr>
          <w:rFonts w:ascii="Arial" w:eastAsiaTheme="minorEastAsia" w:hAnsi="Arial" w:cs="Arial" w:hint="eastAsia"/>
          <w:lang w:eastAsia="ko-KR"/>
        </w:rPr>
        <w:t xml:space="preserve">In </w:t>
      </w:r>
      <w:r w:rsidR="00E9065C">
        <w:rPr>
          <w:rFonts w:ascii="Arial" w:eastAsiaTheme="minorEastAsia" w:hAnsi="Arial" w:cs="Arial"/>
          <w:lang w:eastAsia="ko-KR"/>
        </w:rPr>
        <w:t>this regard</w:t>
      </w:r>
      <w:r w:rsidR="00E9065C">
        <w:rPr>
          <w:rFonts w:ascii="Arial" w:eastAsiaTheme="minorEastAsia" w:hAnsi="Arial" w:cs="Arial" w:hint="eastAsia"/>
          <w:lang w:eastAsia="ko-KR"/>
        </w:rPr>
        <w:t xml:space="preserve">, it was discussed </w:t>
      </w:r>
      <w:r w:rsidR="00705E94">
        <w:rPr>
          <w:rFonts w:ascii="Arial" w:eastAsiaTheme="minorEastAsia" w:hAnsi="Arial" w:cs="Arial" w:hint="eastAsia"/>
          <w:lang w:eastAsia="ko-KR"/>
        </w:rPr>
        <w:t xml:space="preserve">in detail </w:t>
      </w:r>
      <w:r w:rsidR="00E9065C">
        <w:rPr>
          <w:rFonts w:ascii="Arial" w:eastAsiaTheme="minorEastAsia" w:hAnsi="Arial" w:cs="Arial" w:hint="eastAsia"/>
          <w:lang w:eastAsia="ko-KR"/>
        </w:rPr>
        <w:t>at previous RAN1 meeting</w:t>
      </w:r>
      <w:r w:rsidR="00705E94">
        <w:rPr>
          <w:rFonts w:ascii="Arial" w:eastAsiaTheme="minorEastAsia" w:hAnsi="Arial" w:cs="Arial" w:hint="eastAsia"/>
          <w:lang w:eastAsia="ko-KR"/>
        </w:rPr>
        <w:t xml:space="preserve"> and working assumption was decided as follows</w:t>
      </w:r>
      <w:r w:rsidR="00E9065C">
        <w:rPr>
          <w:rFonts w:ascii="Arial" w:eastAsiaTheme="minorEastAsia" w:hAnsi="Arial" w:cs="Arial" w:hint="eastAsia"/>
          <w:lang w:eastAsia="ko-KR"/>
        </w:rPr>
        <w:t>.</w:t>
      </w:r>
    </w:p>
    <w:tbl>
      <w:tblPr>
        <w:tblStyle w:val="afa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D15B26" w14:paraId="61DCBDD2" w14:textId="77777777" w:rsidTr="002608B0">
        <w:tc>
          <w:tcPr>
            <w:tcW w:w="9634" w:type="dxa"/>
          </w:tcPr>
          <w:p w14:paraId="16FAA628" w14:textId="77777777" w:rsidR="006A4B18" w:rsidRPr="006A4B18" w:rsidRDefault="006A4B18" w:rsidP="006A4B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b/>
                <w:bCs/>
                <w:szCs w:val="24"/>
                <w:highlight w:val="green"/>
                <w:lang w:val="en-US" w:eastAsia="zh-CN" w:bidi="ar"/>
              </w:rPr>
            </w:pPr>
            <w:r w:rsidRPr="006A4B18">
              <w:rPr>
                <w:rFonts w:ascii="Times" w:eastAsia="DengXian" w:hAnsi="Times"/>
                <w:b/>
                <w:bCs/>
                <w:szCs w:val="24"/>
                <w:highlight w:val="green"/>
                <w:lang w:val="en-US" w:eastAsia="zh-CN" w:bidi="ar"/>
              </w:rPr>
              <w:t>Agreement</w:t>
            </w:r>
          </w:p>
          <w:p w14:paraId="28C50E78" w14:textId="77777777" w:rsidR="006A4B18" w:rsidRPr="006A4B18" w:rsidRDefault="006A4B18" w:rsidP="006A4B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eastAsia="en-US"/>
              </w:rPr>
            </w:pPr>
            <w:r w:rsidRPr="006A4B18">
              <w:rPr>
                <w:rFonts w:ascii="Times" w:eastAsia="바탕" w:hAnsi="Times"/>
                <w:lang w:eastAsia="en-US"/>
              </w:rPr>
              <w:t>From RAN1 perspective, at least the following metrics can be supported for RRM serving cell measurement performed by OOK-based receiver based on LP-SS:</w:t>
            </w:r>
          </w:p>
          <w:p w14:paraId="2AC8E571" w14:textId="77777777" w:rsidR="006A4B18" w:rsidRPr="006A4B18" w:rsidRDefault="006A4B18" w:rsidP="006A4B1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LP-RSRP</w:t>
            </w:r>
          </w:p>
          <w:p w14:paraId="7816DD57" w14:textId="77777777" w:rsidR="006A4B18" w:rsidRPr="006A4B18" w:rsidRDefault="006A4B18" w:rsidP="006A4B1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LP-RSRP is the linear average of received power of LP-SS in OOK ON symbols.</w:t>
            </w:r>
          </w:p>
          <w:p w14:paraId="203642C7" w14:textId="77777777" w:rsidR="006A4B18" w:rsidRPr="006A4B18" w:rsidRDefault="006A4B18" w:rsidP="006A4B1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FFS: How to determine the received power of LP-SS in OOK ON symbols</w:t>
            </w:r>
          </w:p>
          <w:p w14:paraId="5CAC7C9F" w14:textId="77777777" w:rsidR="006A4B18" w:rsidRPr="006A4B18" w:rsidRDefault="006A4B18" w:rsidP="006A4B1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LP-RSRQ</w:t>
            </w:r>
          </w:p>
          <w:p w14:paraId="6035BFAB" w14:textId="77777777" w:rsidR="006A4B18" w:rsidRPr="006A4B18" w:rsidRDefault="006A4B18" w:rsidP="006A4B1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LP-RSRQ = LP-RSRP/LP-RSSI</w:t>
            </w:r>
          </w:p>
          <w:p w14:paraId="0906F025" w14:textId="77777777" w:rsidR="006A4B18" w:rsidRPr="006A4B18" w:rsidRDefault="006A4B18" w:rsidP="006A4B1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For the definition of LP-RSSI for determination of LP-RSRQ, further consider the following options:</w:t>
            </w:r>
          </w:p>
          <w:p w14:paraId="6A3779EE" w14:textId="77777777" w:rsidR="006A4B18" w:rsidRPr="006A4B18" w:rsidRDefault="006A4B18" w:rsidP="006A4B1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Option 1: LP-RSSI is the linear average of total received power in all LP-SS OOK symbols.</w:t>
            </w:r>
          </w:p>
          <w:p w14:paraId="6D4D8C08" w14:textId="77777777" w:rsidR="006A4B18" w:rsidRPr="006A4B18" w:rsidRDefault="006A4B18" w:rsidP="006A4B1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Option 2: LP-RSSI is the linear average of total received power in LP-SS OOK OFF symbols.</w:t>
            </w:r>
          </w:p>
          <w:p w14:paraId="5301F050" w14:textId="77777777" w:rsidR="006A4B18" w:rsidRPr="006A4B18" w:rsidRDefault="006A4B18" w:rsidP="006A4B1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Option 3: LP-RSSI is the linear average of total received power in LP-SS OOK ON symbols.</w:t>
            </w:r>
          </w:p>
          <w:p w14:paraId="0C6D0C00" w14:textId="77777777" w:rsidR="006A4B18" w:rsidRPr="006A4B18" w:rsidRDefault="006A4B18" w:rsidP="006A4B1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바탕"/>
                <w:szCs w:val="24"/>
                <w:lang w:eastAsia="x-none"/>
              </w:rPr>
            </w:pPr>
            <w:r w:rsidRPr="006A4B18">
              <w:rPr>
                <w:rFonts w:eastAsia="바탕"/>
                <w:szCs w:val="24"/>
                <w:lang w:eastAsia="x-none"/>
              </w:rPr>
              <w:t>FFS: LP-SINR</w:t>
            </w:r>
            <w:r w:rsidRPr="006A4B18">
              <w:rPr>
                <w:rFonts w:eastAsia="바탕"/>
                <w:color w:val="FF0000"/>
                <w:szCs w:val="24"/>
                <w:lang w:eastAsia="x-none"/>
              </w:rPr>
              <w:t xml:space="preserve">, </w:t>
            </w:r>
            <w:r w:rsidRPr="006A4B18">
              <w:rPr>
                <w:rFonts w:eastAsia="바탕"/>
                <w:strike/>
                <w:color w:val="FF0000"/>
                <w:szCs w:val="24"/>
                <w:lang w:eastAsia="x-none"/>
              </w:rPr>
              <w:t>Power ratio of OOK-ON symbol and OOK-OFF symbol</w:t>
            </w:r>
          </w:p>
          <w:p w14:paraId="4E7214CC" w14:textId="77777777" w:rsidR="006A4B18" w:rsidRPr="006A4B18" w:rsidRDefault="006A4B18" w:rsidP="006A4B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eastAsia="en-US"/>
              </w:rPr>
            </w:pPr>
            <w:r w:rsidRPr="006A4B18">
              <w:rPr>
                <w:rFonts w:ascii="Times" w:eastAsia="바탕" w:hAnsi="Times"/>
                <w:lang w:eastAsia="en-US"/>
              </w:rPr>
              <w:t xml:space="preserve">Note: </w:t>
            </w:r>
            <w:r w:rsidRPr="006A4B18">
              <w:rPr>
                <w:rFonts w:ascii="Times" w:eastAsia="바탕" w:hAnsi="Times"/>
                <w:strike/>
                <w:color w:val="FF0000"/>
                <w:lang w:eastAsia="en-US"/>
              </w:rPr>
              <w:t>RAN1 will send an LS to RAN2 and RAN4 on the measurement metrics that can be supported from RAN1 perspective, to facilitate RAN2/RAN4 discussions</w:t>
            </w:r>
            <w:r w:rsidRPr="006A4B18">
              <w:rPr>
                <w:rFonts w:ascii="Times" w:eastAsia="바탕" w:hAnsi="Times"/>
                <w:lang w:eastAsia="en-US"/>
              </w:rPr>
              <w:t>. The exact metrics for OOK-based receiver to be used and defined in the specifications depend on the outcome of [RAN1]/RAN2/RAN4 discussions.</w:t>
            </w:r>
          </w:p>
          <w:p w14:paraId="2FC96157" w14:textId="77777777" w:rsidR="006A4B18" w:rsidRPr="006A4B18" w:rsidRDefault="006A4B18" w:rsidP="00E9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Theme="minorEastAsia" w:hAnsi="Times"/>
                <w:b/>
                <w:bCs/>
                <w:szCs w:val="24"/>
                <w:lang w:eastAsia="ko-KR" w:bidi="ar"/>
              </w:rPr>
            </w:pPr>
          </w:p>
          <w:p w14:paraId="00A12448" w14:textId="322AD20F" w:rsidR="00E9065C" w:rsidRPr="00E9065C" w:rsidRDefault="00E9065C" w:rsidP="00E9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 w:bidi="ar"/>
              </w:rPr>
            </w:pPr>
            <w:r w:rsidRPr="00E9065C">
              <w:rPr>
                <w:rFonts w:ascii="Times" w:eastAsia="DengXian" w:hAnsi="Times"/>
                <w:b/>
                <w:bCs/>
                <w:szCs w:val="24"/>
                <w:lang w:eastAsia="zh-CN" w:bidi="ar"/>
              </w:rPr>
              <w:t>R1-2402895</w:t>
            </w:r>
            <w:r w:rsidRPr="00E9065C">
              <w:rPr>
                <w:rFonts w:ascii="Times" w:eastAsia="DengXian" w:hAnsi="Times"/>
                <w:szCs w:val="24"/>
                <w:lang w:eastAsia="zh-CN" w:bidi="ar"/>
              </w:rPr>
              <w:tab/>
              <w:t>Summary #3 on LP-WUS operation in IDLE/INACTIVE mode</w:t>
            </w:r>
            <w:r w:rsidRPr="00E9065C">
              <w:rPr>
                <w:rFonts w:ascii="Times" w:eastAsia="DengXian" w:hAnsi="Times"/>
                <w:szCs w:val="24"/>
                <w:lang w:eastAsia="zh-CN" w:bidi="ar"/>
              </w:rPr>
              <w:tab/>
              <w:t>Moderator (Apple)</w:t>
            </w:r>
          </w:p>
          <w:p w14:paraId="40F99980" w14:textId="77777777" w:rsidR="00E9065C" w:rsidRPr="00E9065C" w:rsidRDefault="00E9065C" w:rsidP="00E9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 w:bidi="ar"/>
              </w:rPr>
            </w:pPr>
          </w:p>
          <w:p w14:paraId="428297F2" w14:textId="77777777" w:rsidR="00E9065C" w:rsidRPr="00E9065C" w:rsidRDefault="00E9065C" w:rsidP="00E9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맑은 고딕" w:hAnsi="Times"/>
                <w:b/>
                <w:bCs/>
                <w:highlight w:val="darkYellow"/>
                <w:lang w:eastAsia="ko-KR"/>
              </w:rPr>
            </w:pPr>
            <w:r w:rsidRPr="00E9065C">
              <w:rPr>
                <w:rFonts w:ascii="Times" w:eastAsia="맑은 고딕" w:hAnsi="Times"/>
                <w:b/>
                <w:bCs/>
                <w:highlight w:val="darkYellow"/>
                <w:lang w:eastAsia="ko-KR"/>
              </w:rPr>
              <w:t>Working Assumption</w:t>
            </w:r>
          </w:p>
          <w:p w14:paraId="270BF90E" w14:textId="77777777" w:rsidR="00E9065C" w:rsidRPr="00E9065C" w:rsidRDefault="00E9065C" w:rsidP="00E9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맑은 고딕" w:hAnsi="Times"/>
                <w:lang w:eastAsia="ko-KR"/>
              </w:rPr>
            </w:pPr>
            <w:r w:rsidRPr="00E9065C">
              <w:rPr>
                <w:rFonts w:ascii="Times" w:eastAsia="맑은 고딕" w:hAnsi="Times"/>
                <w:lang w:eastAsia="ko-KR"/>
              </w:rPr>
              <w:t>From RAN1 perspective, for the entry/exit conditions for LP-WUS monitoring in IDLE/inactive mode,</w:t>
            </w:r>
          </w:p>
          <w:p w14:paraId="115E5545" w14:textId="77777777" w:rsidR="00E9065C" w:rsidRPr="00E9065C" w:rsidRDefault="00E9065C" w:rsidP="00E9065C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The UE may start LP-WUS monitoring if</w:t>
            </w:r>
          </w:p>
          <w:p w14:paraId="6AFA00F8" w14:textId="77777777" w:rsidR="00E9065C" w:rsidRPr="00E9065C" w:rsidRDefault="00E9065C" w:rsidP="00E9065C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the serving cell measurement performed by the MR is above entry threshold</w:t>
            </w:r>
            <w:r w:rsidRPr="00E9065C">
              <w:rPr>
                <w:rFonts w:eastAsia="바탕"/>
                <w:color w:val="FF0000"/>
                <w:szCs w:val="24"/>
                <w:lang w:eastAsia="ko-KR"/>
              </w:rPr>
              <w:t xml:space="preserve">(s), if </w:t>
            </w:r>
            <w:r w:rsidRPr="00E9065C">
              <w:rPr>
                <w:rFonts w:eastAsia="바탕"/>
                <w:szCs w:val="24"/>
                <w:lang w:eastAsia="ko-KR"/>
              </w:rPr>
              <w:t>configured by the gNB</w:t>
            </w:r>
            <w:r w:rsidRPr="00E9065C">
              <w:rPr>
                <w:rFonts w:eastAsia="바탕"/>
                <w:strike/>
                <w:color w:val="FF0000"/>
                <w:szCs w:val="24"/>
                <w:lang w:eastAsia="ko-KR"/>
              </w:rPr>
              <w:t>, and/or</w:t>
            </w:r>
          </w:p>
          <w:p w14:paraId="1404202F" w14:textId="77777777" w:rsidR="00E9065C" w:rsidRPr="00E9065C" w:rsidRDefault="00E9065C" w:rsidP="00E9065C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FFS other conditions</w:t>
            </w:r>
            <w:r w:rsidRPr="00E9065C">
              <w:rPr>
                <w:rFonts w:eastAsia="바탕"/>
                <w:color w:val="FF0000"/>
                <w:szCs w:val="24"/>
                <w:lang w:eastAsia="ko-KR"/>
              </w:rPr>
              <w:t>, and if any, whether all or one or some of the conditions need to be satisfied</w:t>
            </w:r>
          </w:p>
          <w:p w14:paraId="7D5368BD" w14:textId="77777777" w:rsidR="00E9065C" w:rsidRPr="00E9065C" w:rsidRDefault="00E9065C" w:rsidP="00E9065C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 xml:space="preserve">If UE starts LP-WUS monitoring, it may stop the legacy PO monitoring </w:t>
            </w:r>
            <w:r w:rsidRPr="00E9065C">
              <w:rPr>
                <w:rFonts w:eastAsia="바탕"/>
                <w:color w:val="FF0000"/>
                <w:szCs w:val="24"/>
                <w:lang w:eastAsia="ko-KR"/>
              </w:rPr>
              <w:t>before UE receives LP-WUS indicating wake-up</w:t>
            </w:r>
          </w:p>
          <w:p w14:paraId="03E6074F" w14:textId="77777777" w:rsidR="00E9065C" w:rsidRPr="00E9065C" w:rsidRDefault="00E9065C" w:rsidP="00E9065C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The UE monitors the legacy PO (and may monitor PEI) and may stop LP-WUS monitoring if</w:t>
            </w:r>
          </w:p>
          <w:p w14:paraId="2AB323DD" w14:textId="77777777" w:rsidR="00E9065C" w:rsidRPr="00E9065C" w:rsidRDefault="00E9065C" w:rsidP="00E9065C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the serving cell measurement performed by the LR is below exit threshold</w:t>
            </w:r>
            <w:r w:rsidRPr="00E9065C">
              <w:rPr>
                <w:rFonts w:eastAsia="바탕"/>
                <w:color w:val="FF0000"/>
                <w:szCs w:val="24"/>
                <w:lang w:eastAsia="ko-KR"/>
              </w:rPr>
              <w:t xml:space="preserve">(s), if </w:t>
            </w:r>
            <w:r w:rsidRPr="00E9065C">
              <w:rPr>
                <w:rFonts w:eastAsia="바탕"/>
                <w:szCs w:val="24"/>
                <w:lang w:eastAsia="ko-KR"/>
              </w:rPr>
              <w:t>configured by the gNB</w:t>
            </w:r>
            <w:r w:rsidRPr="00E9065C">
              <w:rPr>
                <w:rFonts w:eastAsia="바탕"/>
                <w:strike/>
                <w:color w:val="FF0000"/>
                <w:szCs w:val="24"/>
                <w:lang w:eastAsia="ko-KR"/>
              </w:rPr>
              <w:t>, and/or</w:t>
            </w:r>
          </w:p>
          <w:p w14:paraId="357397AC" w14:textId="77777777" w:rsidR="00E9065C" w:rsidRPr="00E9065C" w:rsidRDefault="00E9065C" w:rsidP="00E9065C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FFS other conditions</w:t>
            </w:r>
            <w:r w:rsidRPr="00E9065C">
              <w:rPr>
                <w:rFonts w:eastAsia="바탕"/>
                <w:color w:val="FF0000"/>
                <w:szCs w:val="24"/>
                <w:lang w:eastAsia="ko-KR"/>
              </w:rPr>
              <w:t>, and if any, whether all or one or some of the conditions need to be satisfied</w:t>
            </w:r>
          </w:p>
          <w:p w14:paraId="2E8E78C7" w14:textId="77777777" w:rsidR="00E9065C" w:rsidRPr="00E9065C" w:rsidRDefault="00E9065C" w:rsidP="00E9065C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FFS the serving cell measurement metrics</w:t>
            </w:r>
          </w:p>
          <w:p w14:paraId="2ABC3539" w14:textId="77777777" w:rsidR="00E9065C" w:rsidRPr="00E9065C" w:rsidRDefault="00E9065C" w:rsidP="00E9065C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The entry/exit thresholds can be configured separately for different types of LR</w:t>
            </w:r>
          </w:p>
          <w:p w14:paraId="115297C3" w14:textId="77777777" w:rsidR="00E9065C" w:rsidRPr="00E9065C" w:rsidRDefault="00E9065C" w:rsidP="00E9065C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val="en-US" w:eastAsia="ko-KR"/>
              </w:rPr>
              <w:t>It is left to RAN2 discussion</w:t>
            </w:r>
            <w:r w:rsidRPr="00E9065C">
              <w:rPr>
                <w:rFonts w:eastAsia="바탕"/>
                <w:szCs w:val="24"/>
                <w:lang w:eastAsia="ko-KR"/>
              </w:rPr>
              <w:t xml:space="preserve"> whether </w:t>
            </w:r>
            <w:r w:rsidRPr="00E9065C">
              <w:rPr>
                <w:rFonts w:eastAsia="바탕"/>
                <w:szCs w:val="24"/>
                <w:lang w:val="en-US" w:eastAsia="ko-KR"/>
              </w:rPr>
              <w:t xml:space="preserve">the threshold(s) are always configured by the gNB. </w:t>
            </w:r>
          </w:p>
          <w:p w14:paraId="2894D554" w14:textId="77777777" w:rsidR="00E9065C" w:rsidRPr="00E9065C" w:rsidRDefault="00E9065C" w:rsidP="00E9065C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Cs w:val="24"/>
                <w:lang w:eastAsia="ko-KR"/>
              </w:rPr>
            </w:pPr>
            <w:r w:rsidRPr="00E9065C">
              <w:rPr>
                <w:rFonts w:eastAsia="바탕"/>
                <w:szCs w:val="24"/>
                <w:lang w:eastAsia="ko-KR"/>
              </w:rPr>
              <w:t>Note: This may be revisited based on the RAN2/RAN4 discussion.</w:t>
            </w:r>
          </w:p>
          <w:p w14:paraId="70C8C7E9" w14:textId="77777777" w:rsidR="00E9065C" w:rsidRPr="00E9065C" w:rsidRDefault="00E9065C" w:rsidP="00E9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 w:bidi="ar"/>
              </w:rPr>
            </w:pPr>
          </w:p>
          <w:p w14:paraId="61AA3206" w14:textId="77777777" w:rsidR="00E9065C" w:rsidRPr="00E9065C" w:rsidRDefault="00E9065C" w:rsidP="00E9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b/>
                <w:bCs/>
                <w:szCs w:val="24"/>
                <w:lang w:eastAsia="zh-CN" w:bidi="ar"/>
              </w:rPr>
            </w:pPr>
            <w:r w:rsidRPr="00E9065C">
              <w:rPr>
                <w:rFonts w:ascii="Times" w:eastAsia="DengXian" w:hAnsi="Times"/>
                <w:b/>
                <w:bCs/>
                <w:szCs w:val="24"/>
                <w:lang w:eastAsia="zh-CN" w:bidi="ar"/>
              </w:rPr>
              <w:t>Conclusion</w:t>
            </w:r>
          </w:p>
          <w:p w14:paraId="2E468157" w14:textId="46285FEC" w:rsidR="00D15B26" w:rsidRPr="00E9065C" w:rsidRDefault="00E9065C" w:rsidP="00E9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 w:hint="eastAsia"/>
                <w:lang w:eastAsia="ko-KR"/>
              </w:rPr>
            </w:pPr>
            <w:r w:rsidRPr="00E9065C">
              <w:rPr>
                <w:rFonts w:ascii="Times" w:eastAsia="바탕" w:hAnsi="Times"/>
                <w:lang w:eastAsia="en-US"/>
              </w:rPr>
              <w:t xml:space="preserve">LP-SINR is not considered further as a metric for RRM serving cell measurement </w:t>
            </w:r>
            <w:r w:rsidRPr="00E9065C">
              <w:rPr>
                <w:rFonts w:ascii="Times" w:eastAsia="바탕" w:hAnsi="Times"/>
                <w:strike/>
                <w:lang w:eastAsia="en-US"/>
              </w:rPr>
              <w:t>for OOK-based receiver</w:t>
            </w:r>
            <w:r w:rsidRPr="00E9065C">
              <w:rPr>
                <w:rFonts w:ascii="Times" w:eastAsia="바탕" w:hAnsi="Times"/>
                <w:lang w:eastAsia="en-US"/>
              </w:rPr>
              <w:t>.</w:t>
            </w:r>
          </w:p>
        </w:tc>
      </w:tr>
    </w:tbl>
    <w:p w14:paraId="4DC9DA8B" w14:textId="77777777" w:rsidR="00C70E4A" w:rsidRDefault="00C70E4A" w:rsidP="00D15B26">
      <w:pPr>
        <w:jc w:val="both"/>
        <w:rPr>
          <w:rFonts w:ascii="Arial" w:hAnsi="Arial" w:cs="Arial"/>
        </w:rPr>
      </w:pPr>
    </w:p>
    <w:p w14:paraId="77028176" w14:textId="1CEFD5BB" w:rsidR="006B3E94" w:rsidRPr="00705E94" w:rsidRDefault="006B3E94" w:rsidP="006B3E94">
      <w:pPr>
        <w:pStyle w:val="21"/>
        <w:rPr>
          <w:rFonts w:eastAsiaTheme="minorEastAsia" w:hint="eastAsia"/>
          <w:lang w:eastAsia="ko-KR"/>
        </w:rPr>
      </w:pPr>
      <w:r>
        <w:t>2.</w:t>
      </w:r>
      <w:r w:rsidR="00705E94">
        <w:rPr>
          <w:rFonts w:eastAsiaTheme="minorEastAsia" w:hint="eastAsia"/>
          <w:lang w:eastAsia="ko-KR"/>
        </w:rPr>
        <w:t>2</w:t>
      </w:r>
      <w:r>
        <w:tab/>
        <w:t>entry/exit condition</w:t>
      </w:r>
      <w:r w:rsidR="00705E94">
        <w:rPr>
          <w:rFonts w:eastAsiaTheme="minorEastAsia" w:hint="eastAsia"/>
          <w:lang w:eastAsia="ko-KR"/>
        </w:rPr>
        <w:t xml:space="preserve"> for LP-WUS monitoring</w:t>
      </w:r>
    </w:p>
    <w:p w14:paraId="3B12ACBB" w14:textId="5149159F" w:rsidR="001619CD" w:rsidRDefault="001619CD" w:rsidP="008E0340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According to RAN1</w:t>
      </w:r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s agreements, entry and exit conditions for LP-WUS monitoring are different. Regarding the entry condition, if the UE is currently in MR mode, the WUR </w:t>
      </w:r>
      <w:r>
        <w:rPr>
          <w:rFonts w:ascii="Arial" w:eastAsiaTheme="minorEastAsia" w:hAnsi="Arial" w:cs="Arial"/>
          <w:lang w:eastAsia="ko-KR"/>
        </w:rPr>
        <w:t>equipped</w:t>
      </w:r>
      <w:r>
        <w:rPr>
          <w:rFonts w:ascii="Arial" w:eastAsiaTheme="minorEastAsia" w:hAnsi="Arial" w:cs="Arial" w:hint="eastAsia"/>
          <w:lang w:eastAsia="ko-KR"/>
        </w:rPr>
        <w:t xml:space="preserve"> in UE does not need to </w:t>
      </w:r>
      <w:r>
        <w:rPr>
          <w:rFonts w:ascii="Arial" w:eastAsiaTheme="minorEastAsia" w:hAnsi="Arial" w:cs="Arial"/>
          <w:lang w:eastAsia="ko-KR"/>
        </w:rPr>
        <w:t>receive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lastRenderedPageBreak/>
        <w:t xml:space="preserve">and/or turn on until at </w:t>
      </w:r>
      <w:r>
        <w:rPr>
          <w:rFonts w:ascii="Arial" w:eastAsiaTheme="minorEastAsia" w:hAnsi="Arial" w:cs="Arial"/>
          <w:lang w:eastAsia="ko-KR"/>
        </w:rPr>
        <w:t>least</w:t>
      </w:r>
      <w:r>
        <w:rPr>
          <w:rFonts w:ascii="Arial" w:eastAsiaTheme="minorEastAsia" w:hAnsi="Arial" w:cs="Arial" w:hint="eastAsia"/>
          <w:lang w:eastAsia="ko-KR"/>
        </w:rPr>
        <w:t xml:space="preserve"> entry condition is met.</w:t>
      </w:r>
      <w:r w:rsidR="00B63DCA">
        <w:rPr>
          <w:rFonts w:ascii="Arial" w:eastAsiaTheme="minorEastAsia" w:hAnsi="Arial" w:cs="Arial" w:hint="eastAsia"/>
          <w:lang w:eastAsia="ko-KR"/>
        </w:rPr>
        <w:t xml:space="preserve"> </w:t>
      </w:r>
      <w:r w:rsidR="00B63DCA">
        <w:rPr>
          <w:rFonts w:ascii="Arial" w:eastAsiaTheme="minorEastAsia" w:hAnsi="Arial" w:cs="Arial"/>
          <w:lang w:eastAsia="ko-KR"/>
        </w:rPr>
        <w:t>T</w:t>
      </w:r>
      <w:r w:rsidR="00B63DCA">
        <w:rPr>
          <w:rFonts w:ascii="Arial" w:eastAsiaTheme="minorEastAsia" w:hAnsi="Arial" w:cs="Arial" w:hint="eastAsia"/>
          <w:lang w:eastAsia="ko-KR"/>
        </w:rPr>
        <w:t>he UE may start LP-WUS monitoring if the serving cell measurement performed by the MR is above entry condition(threshold).</w:t>
      </w:r>
      <w:r w:rsidR="001A48C7">
        <w:rPr>
          <w:rFonts w:ascii="Arial" w:eastAsiaTheme="minorEastAsia" w:hAnsi="Arial" w:cs="Arial" w:hint="eastAsia"/>
          <w:lang w:eastAsia="ko-KR"/>
        </w:rPr>
        <w:t xml:space="preserve"> </w:t>
      </w:r>
      <w:r w:rsidR="001A48C7">
        <w:rPr>
          <w:rFonts w:ascii="Arial" w:eastAsiaTheme="minorEastAsia" w:hAnsi="Arial" w:cs="Arial"/>
          <w:lang w:eastAsia="ko-KR"/>
        </w:rPr>
        <w:t>W</w:t>
      </w:r>
      <w:r w:rsidR="001A48C7">
        <w:rPr>
          <w:rFonts w:ascii="Arial" w:eastAsiaTheme="minorEastAsia" w:hAnsi="Arial" w:cs="Arial" w:hint="eastAsia"/>
          <w:lang w:eastAsia="ko-KR"/>
        </w:rPr>
        <w:t>e think the entry condition for LP-WUS monitoring is sufficient. Hence, we support the above conclusion.</w:t>
      </w:r>
    </w:p>
    <w:p w14:paraId="59946C4D" w14:textId="4B879037" w:rsidR="001A48C7" w:rsidRPr="006A4B18" w:rsidRDefault="001A48C7" w:rsidP="008E0340">
      <w:pPr>
        <w:pStyle w:val="Proposal"/>
        <w:rPr>
          <w:rFonts w:hint="eastAsia"/>
        </w:rPr>
      </w:pPr>
      <w:r>
        <w:rPr>
          <w:rFonts w:eastAsiaTheme="minorEastAsia" w:hint="eastAsia"/>
          <w:lang w:eastAsia="ko-KR"/>
        </w:rPr>
        <w:t>Support that UE may start LP-WUS monitoring if the serving cell measurement performed by the MR is above entry threshold.</w:t>
      </w:r>
    </w:p>
    <w:p w14:paraId="21502A3C" w14:textId="7B354572" w:rsidR="006A4B18" w:rsidRDefault="001A48C7" w:rsidP="008E0340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Regarding the exit condition,</w:t>
      </w:r>
      <w:r w:rsidR="00B63DCA">
        <w:rPr>
          <w:rFonts w:ascii="Arial" w:eastAsiaTheme="minorEastAsia" w:hAnsi="Arial" w:cs="Arial" w:hint="eastAsia"/>
          <w:lang w:eastAsia="ko-KR"/>
        </w:rPr>
        <w:t xml:space="preserve"> if the UE is</w:t>
      </w:r>
      <w:r>
        <w:rPr>
          <w:rFonts w:ascii="Arial" w:eastAsiaTheme="minorEastAsia" w:hAnsi="Arial" w:cs="Arial" w:hint="eastAsia"/>
          <w:lang w:eastAsia="ko-KR"/>
        </w:rPr>
        <w:t xml:space="preserve"> currently in LR mode, the UE may stop LP-WUS </w:t>
      </w:r>
      <w:r>
        <w:rPr>
          <w:rFonts w:ascii="Arial" w:eastAsiaTheme="minorEastAsia" w:hAnsi="Arial" w:cs="Arial"/>
          <w:lang w:eastAsia="ko-KR"/>
        </w:rPr>
        <w:t>monitoring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 w:rsidR="006A4B18">
        <w:rPr>
          <w:rFonts w:ascii="Arial" w:eastAsiaTheme="minorEastAsia" w:hAnsi="Arial" w:cs="Arial" w:hint="eastAsia"/>
          <w:lang w:eastAsia="ko-KR"/>
        </w:rPr>
        <w:t xml:space="preserve">fallback to MR mode if the serving cell measurement performed by LR is below exit threshold(s). We </w:t>
      </w:r>
      <w:r w:rsidR="006A4B18">
        <w:rPr>
          <w:rFonts w:ascii="Arial" w:eastAsiaTheme="minorEastAsia" w:hAnsi="Arial" w:cs="Arial"/>
          <w:lang w:eastAsia="ko-KR"/>
        </w:rPr>
        <w:t>also</w:t>
      </w:r>
      <w:r w:rsidR="006A4B18">
        <w:rPr>
          <w:rFonts w:ascii="Arial" w:eastAsiaTheme="minorEastAsia" w:hAnsi="Arial" w:cs="Arial" w:hint="eastAsia"/>
          <w:lang w:eastAsia="ko-KR"/>
        </w:rPr>
        <w:t xml:space="preserve"> agree that exit condition. </w:t>
      </w:r>
      <w:r w:rsidR="006A4B18">
        <w:rPr>
          <w:rFonts w:ascii="Arial" w:eastAsiaTheme="minorEastAsia" w:hAnsi="Arial" w:cs="Arial"/>
          <w:lang w:eastAsia="ko-KR"/>
        </w:rPr>
        <w:t>A</w:t>
      </w:r>
      <w:r w:rsidR="006A4B18">
        <w:rPr>
          <w:rFonts w:ascii="Arial" w:eastAsiaTheme="minorEastAsia" w:hAnsi="Arial" w:cs="Arial" w:hint="eastAsia"/>
          <w:lang w:eastAsia="ko-KR"/>
        </w:rPr>
        <w:t xml:space="preserve">nd, if UE is in LR mode, LR can only receive LP-SS and LP-WUS. </w:t>
      </w:r>
      <w:r w:rsidR="006A4B18">
        <w:rPr>
          <w:rFonts w:ascii="Arial" w:eastAsiaTheme="minorEastAsia" w:hAnsi="Arial" w:cs="Arial"/>
          <w:lang w:eastAsia="ko-KR"/>
        </w:rPr>
        <w:t>S</w:t>
      </w:r>
      <w:r w:rsidR="006A4B18">
        <w:rPr>
          <w:rFonts w:ascii="Arial" w:eastAsiaTheme="minorEastAsia" w:hAnsi="Arial" w:cs="Arial" w:hint="eastAsia"/>
          <w:lang w:eastAsia="ko-KR"/>
        </w:rPr>
        <w:t xml:space="preserve">o, we propose that measurement metric for exit condition can be LP-SS or LP-WUS or the combination of LP-SS/LP-WUS. </w:t>
      </w:r>
    </w:p>
    <w:p w14:paraId="67C0F8C0" w14:textId="455F05F3" w:rsidR="006A4B18" w:rsidRPr="006A4B18" w:rsidRDefault="006A4B18" w:rsidP="006A4B18">
      <w:pPr>
        <w:pStyle w:val="Proposal"/>
      </w:pPr>
      <w:r>
        <w:rPr>
          <w:rFonts w:eastAsiaTheme="minorEastAsia" w:hint="eastAsia"/>
          <w:lang w:eastAsia="ko-KR"/>
        </w:rPr>
        <w:t xml:space="preserve">Support that UE may </w:t>
      </w:r>
      <w:r w:rsidR="00976AF1">
        <w:rPr>
          <w:rFonts w:eastAsiaTheme="minorEastAsia" w:hint="eastAsia"/>
          <w:lang w:eastAsia="ko-KR"/>
        </w:rPr>
        <w:t>stop</w:t>
      </w:r>
      <w:r>
        <w:rPr>
          <w:rFonts w:eastAsiaTheme="minorEastAsia" w:hint="eastAsia"/>
          <w:lang w:eastAsia="ko-KR"/>
        </w:rPr>
        <w:t xml:space="preserve"> LP-WUS monitoring if the serving cell measurement performed by the </w:t>
      </w:r>
      <w:r w:rsidR="00976AF1">
        <w:rPr>
          <w:rFonts w:eastAsiaTheme="minorEastAsia" w:hint="eastAsia"/>
          <w:lang w:eastAsia="ko-KR"/>
        </w:rPr>
        <w:t>L</w:t>
      </w:r>
      <w:r>
        <w:rPr>
          <w:rFonts w:eastAsiaTheme="minorEastAsia" w:hint="eastAsia"/>
          <w:lang w:eastAsia="ko-KR"/>
        </w:rPr>
        <w:t xml:space="preserve">R is </w:t>
      </w:r>
      <w:r w:rsidR="00976AF1">
        <w:rPr>
          <w:rFonts w:eastAsiaTheme="minorEastAsia" w:hint="eastAsia"/>
          <w:lang w:eastAsia="ko-KR"/>
        </w:rPr>
        <w:t>below</w:t>
      </w:r>
      <w:r>
        <w:rPr>
          <w:rFonts w:eastAsiaTheme="minorEastAsia" w:hint="eastAsia"/>
          <w:lang w:eastAsia="ko-KR"/>
        </w:rPr>
        <w:t xml:space="preserve"> entry threshold.</w:t>
      </w:r>
    </w:p>
    <w:p w14:paraId="5C6E2B1B" w14:textId="53ED145B" w:rsidR="006A4B18" w:rsidRPr="00F76280" w:rsidRDefault="00976AF1" w:rsidP="006A4B18">
      <w:pPr>
        <w:pStyle w:val="Observation"/>
      </w:pPr>
      <w:r>
        <w:rPr>
          <w:rFonts w:eastAsiaTheme="minorEastAsia" w:cs="Arial" w:hint="eastAsia"/>
          <w:lang w:eastAsia="ko-KR"/>
        </w:rPr>
        <w:t>I</w:t>
      </w:r>
      <w:r w:rsidR="006A4B18">
        <w:rPr>
          <w:rFonts w:eastAsiaTheme="minorEastAsia" w:cs="Arial" w:hint="eastAsia"/>
          <w:lang w:eastAsia="ko-KR"/>
        </w:rPr>
        <w:t>f UE is in LR mode, LR can only receive LP-SS and LP-WUS.</w:t>
      </w:r>
      <w:r w:rsidR="006A4B18">
        <w:rPr>
          <w:rFonts w:eastAsiaTheme="minorEastAsia" w:hint="eastAsia"/>
          <w:lang w:eastAsia="ko-KR"/>
        </w:rPr>
        <w:t xml:space="preserve"> </w:t>
      </w:r>
    </w:p>
    <w:p w14:paraId="41AFD68D" w14:textId="246C5C4E" w:rsidR="006A4B18" w:rsidRPr="006A4B18" w:rsidRDefault="00976AF1" w:rsidP="006A4B18">
      <w:pPr>
        <w:pStyle w:val="Proposal"/>
        <w:rPr>
          <w:rFonts w:hint="eastAsia"/>
        </w:rPr>
      </w:pPr>
      <w:r>
        <w:rPr>
          <w:rFonts w:eastAsiaTheme="minorEastAsia" w:cs="Arial" w:hint="eastAsia"/>
          <w:lang w:eastAsia="ko-KR"/>
        </w:rPr>
        <w:t>M</w:t>
      </w:r>
      <w:r w:rsidR="006A4B18">
        <w:rPr>
          <w:rFonts w:eastAsiaTheme="minorEastAsia" w:cs="Arial" w:hint="eastAsia"/>
          <w:lang w:eastAsia="ko-KR"/>
        </w:rPr>
        <w:t>easurement metric for exit condition can be LP-SS or LP-WUS or the combination of LP-SS/LP-WUS</w:t>
      </w:r>
    </w:p>
    <w:p w14:paraId="6BFCF5CC" w14:textId="05475290" w:rsidR="00B63DCA" w:rsidRDefault="006A4B18" w:rsidP="008E0340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A</w:t>
      </w:r>
      <w:r>
        <w:rPr>
          <w:rFonts w:ascii="Arial" w:eastAsiaTheme="minorEastAsia" w:hAnsi="Arial" w:cs="Arial" w:hint="eastAsia"/>
          <w:lang w:eastAsia="ko-KR"/>
        </w:rPr>
        <w:t>nd we think that other conditions can be considered about fallback from LR to MR.</w:t>
      </w:r>
      <w:r w:rsidR="00976AF1">
        <w:rPr>
          <w:rFonts w:ascii="Arial" w:eastAsiaTheme="minorEastAsia" w:hAnsi="Arial" w:cs="Arial" w:hint="eastAsia"/>
          <w:lang w:eastAsia="ko-KR"/>
        </w:rPr>
        <w:t xml:space="preserve"> Counter value can be utilized for exit conditions. LR can miss-detect the LP-WUS or LP-SS temporality due to some reason. So, we propose the counter-based exit condition. If LR miss-detects the LP-WUS/LP-SS and if the counter reaches max number of pre-configured </w:t>
      </w:r>
      <w:r w:rsidR="00976AF1">
        <w:rPr>
          <w:rFonts w:ascii="Arial" w:eastAsiaTheme="minorEastAsia" w:hAnsi="Arial" w:cs="Arial"/>
          <w:lang w:eastAsia="ko-KR"/>
        </w:rPr>
        <w:t>values</w:t>
      </w:r>
      <w:r w:rsidR="00976AF1">
        <w:rPr>
          <w:rFonts w:ascii="Arial" w:eastAsiaTheme="minorEastAsia" w:hAnsi="Arial" w:cs="Arial" w:hint="eastAsia"/>
          <w:lang w:eastAsia="ko-KR"/>
        </w:rPr>
        <w:t xml:space="preserve">, LR stops LP-WUS monitoring and </w:t>
      </w:r>
      <w:r w:rsidR="00976AF1">
        <w:rPr>
          <w:rFonts w:ascii="Arial" w:eastAsiaTheme="minorEastAsia" w:hAnsi="Arial" w:cs="Arial"/>
          <w:lang w:eastAsia="ko-KR"/>
        </w:rPr>
        <w:t>fallback</w:t>
      </w:r>
      <w:r w:rsidR="00976AF1">
        <w:rPr>
          <w:rFonts w:ascii="Arial" w:eastAsiaTheme="minorEastAsia" w:hAnsi="Arial" w:cs="Arial" w:hint="eastAsia"/>
          <w:lang w:eastAsia="ko-KR"/>
        </w:rPr>
        <w:t xml:space="preserve"> to MR mode.</w:t>
      </w:r>
    </w:p>
    <w:p w14:paraId="2D0E46A3" w14:textId="750032B5" w:rsidR="00976AF1" w:rsidRPr="00976AF1" w:rsidRDefault="00976AF1" w:rsidP="008E0340">
      <w:pPr>
        <w:pStyle w:val="Observation"/>
        <w:rPr>
          <w:rFonts w:hint="eastAsia"/>
        </w:rPr>
      </w:pPr>
      <w:r w:rsidRPr="00976AF1">
        <w:rPr>
          <w:rFonts w:eastAsiaTheme="minorEastAsia" w:cs="Arial"/>
          <w:lang w:eastAsia="ko-KR"/>
        </w:rPr>
        <w:t>LR can miss-detect the LP-WUS or LP-SS temporality</w:t>
      </w:r>
      <w:r>
        <w:rPr>
          <w:rFonts w:eastAsiaTheme="minorEastAsia" w:hint="eastAsia"/>
          <w:lang w:eastAsia="ko-KR"/>
        </w:rPr>
        <w:t xml:space="preserve"> </w:t>
      </w:r>
    </w:p>
    <w:p w14:paraId="7366D1DE" w14:textId="68E1C018" w:rsidR="008D13D4" w:rsidRDefault="00976AF1" w:rsidP="00EF3502">
      <w:pPr>
        <w:pStyle w:val="Proposal"/>
        <w:rPr>
          <w:rFonts w:hint="eastAsia"/>
        </w:rPr>
      </w:pPr>
      <w:r>
        <w:rPr>
          <w:rFonts w:eastAsiaTheme="minorEastAsia" w:cs="Arial" w:hint="eastAsia"/>
          <w:lang w:eastAsia="ko-KR"/>
        </w:rPr>
        <w:t>P</w:t>
      </w:r>
      <w:r w:rsidRPr="00976AF1">
        <w:rPr>
          <w:rFonts w:eastAsiaTheme="minorEastAsia" w:cs="Arial"/>
          <w:lang w:eastAsia="ko-KR"/>
        </w:rPr>
        <w:t>ropose the counter-based exit condition. If LR miss-detects the LP-WUS/LP-SS and if the counter reaches max number of pre-configured values, LR stops LP-WUS monitoring and fallback to MR mode.</w:t>
      </w:r>
    </w:p>
    <w:p w14:paraId="6914A4FB" w14:textId="6B3BFCB9" w:rsidR="00D15B26" w:rsidRPr="00CE0424" w:rsidRDefault="00771EF2" w:rsidP="00D15B26">
      <w:pPr>
        <w:pStyle w:val="1"/>
      </w:pPr>
      <w:r>
        <w:t>3</w:t>
      </w:r>
      <w:r w:rsidR="00D15B26">
        <w:tab/>
      </w:r>
      <w:r w:rsidR="00D15B26" w:rsidRPr="00CE0424">
        <w:t>Conclusion</w:t>
      </w:r>
    </w:p>
    <w:p w14:paraId="580A2EC3" w14:textId="45DA6949" w:rsidR="00D15B26" w:rsidRDefault="00317E65" w:rsidP="00D15B26">
      <w:pPr>
        <w:pStyle w:val="a8"/>
        <w:rPr>
          <w:b/>
          <w:bCs/>
        </w:rPr>
      </w:pPr>
      <w:r>
        <w:rPr>
          <w:rFonts w:eastAsiaTheme="minorEastAsia" w:hint="eastAsia"/>
          <w:lang w:eastAsia="ko-KR"/>
        </w:rPr>
        <w:t>W</w:t>
      </w:r>
      <w:r w:rsidR="00D15B26" w:rsidRPr="00CE0424">
        <w:t xml:space="preserve">e </w:t>
      </w:r>
      <w:r w:rsidR="00D15B26">
        <w:t>made the following observations</w:t>
      </w:r>
      <w:r w:rsidR="00D15B26" w:rsidRPr="00CE0424">
        <w:t>:</w:t>
      </w:r>
      <w:r w:rsidR="00D15B26">
        <w:rPr>
          <w:b/>
          <w:bCs/>
        </w:rPr>
        <w:t xml:space="preserve"> </w:t>
      </w:r>
    </w:p>
    <w:p w14:paraId="19B0D92A" w14:textId="7DD2E10D" w:rsidR="00D15B26" w:rsidRDefault="00D15B26" w:rsidP="00D15B26">
      <w:pPr>
        <w:pStyle w:val="af4"/>
        <w:tabs>
          <w:tab w:val="right" w:leader="dot" w:pos="9629"/>
        </w:tabs>
        <w:rPr>
          <w:rFonts w:eastAsiaTheme="minorEastAsia"/>
          <w:lang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r w:rsidRPr="002F6725">
        <w:rPr>
          <w:noProof/>
        </w:rPr>
        <w:t>Observation 1</w:t>
      </w:r>
      <w:r w:rsidRPr="002F6725">
        <w:rPr>
          <w:noProof/>
        </w:rPr>
        <w:tab/>
      </w:r>
      <w:r w:rsidR="007B6463" w:rsidRPr="007B6463">
        <w:rPr>
          <w:noProof/>
        </w:rPr>
        <w:t>If UE is in LR mode, LR can only receive LP-SS and LP-WUS.</w:t>
      </w:r>
    </w:p>
    <w:p w14:paraId="1D36DC8D" w14:textId="702A56C7" w:rsidR="002F6725" w:rsidRDefault="002F6725" w:rsidP="002F6725">
      <w:pPr>
        <w:pStyle w:val="af4"/>
        <w:tabs>
          <w:tab w:val="right" w:leader="dot" w:pos="9629"/>
        </w:tabs>
        <w:rPr>
          <w:rFonts w:eastAsiaTheme="minorEastAsia"/>
          <w:lang w:eastAsia="ko-KR"/>
        </w:rPr>
      </w:pPr>
      <w:r w:rsidRPr="002F6725">
        <w:rPr>
          <w:noProof/>
        </w:rPr>
        <w:t xml:space="preserve">Observation </w:t>
      </w:r>
      <w:r w:rsidR="00CA12A4">
        <w:rPr>
          <w:rFonts w:eastAsiaTheme="minorEastAsia" w:hint="eastAsia"/>
          <w:noProof/>
          <w:lang w:eastAsia="ko-KR"/>
        </w:rPr>
        <w:t>2</w:t>
      </w:r>
      <w:r w:rsidRPr="002F6725">
        <w:rPr>
          <w:noProof/>
        </w:rPr>
        <w:tab/>
      </w:r>
      <w:r w:rsidR="007B6463" w:rsidRPr="007B6463">
        <w:rPr>
          <w:noProof/>
        </w:rPr>
        <w:t>LR can miss-detect the LP-WUS or LP-SS temporality</w:t>
      </w:r>
      <w:r w:rsidRPr="002F6725">
        <w:rPr>
          <w:noProof/>
        </w:rPr>
        <w:t xml:space="preserve"> </w:t>
      </w:r>
    </w:p>
    <w:p w14:paraId="39D6F0C3" w14:textId="33DD8137" w:rsidR="00D15B26" w:rsidRDefault="00000000" w:rsidP="00D15B26">
      <w:pPr>
        <w:pStyle w:val="af4"/>
        <w:tabs>
          <w:tab w:val="right" w:leader="dot" w:pos="9629"/>
        </w:tabs>
        <w:rPr>
          <w:rStyle w:val="af"/>
          <w:rFonts w:eastAsiaTheme="minorEastAsia"/>
          <w:noProof/>
          <w:lang w:eastAsia="ko-KR"/>
        </w:rPr>
      </w:pPr>
      <w:hyperlink w:anchor="_Toc149841414" w:history="1">
        <w:r w:rsidR="007D2B05">
          <w:rPr>
            <w:rStyle w:val="af"/>
            <w:noProof/>
          </w:rPr>
          <w:t>Proposal 1</w:t>
        </w:r>
        <w:r w:rsidR="00D15B26" w:rsidRPr="007D2B05">
          <w:rPr>
            <w:rStyle w:val="af"/>
          </w:rPr>
          <w:tab/>
        </w:r>
        <w:r w:rsidR="007B6463" w:rsidRPr="007B6463">
          <w:rPr>
            <w:rStyle w:val="af"/>
          </w:rPr>
          <w:t>Support that UE may start LP-WUS monitoring if the serving cell measurement performed by the MR is above entry threshold.</w:t>
        </w:r>
      </w:hyperlink>
    </w:p>
    <w:p w14:paraId="3555BB40" w14:textId="6BAD90E1" w:rsidR="00CA12A4" w:rsidRPr="00CA12A4" w:rsidRDefault="00CA12A4" w:rsidP="00CA12A4">
      <w:pPr>
        <w:pStyle w:val="af4"/>
        <w:tabs>
          <w:tab w:val="right" w:leader="dot" w:pos="9629"/>
        </w:tabs>
        <w:rPr>
          <w:rStyle w:val="af"/>
          <w:rFonts w:eastAsiaTheme="minorEastAsia"/>
          <w:lang w:eastAsia="ko-KR"/>
        </w:rPr>
      </w:pPr>
      <w:r w:rsidRPr="00CA12A4">
        <w:rPr>
          <w:noProof/>
        </w:rPr>
        <w:t xml:space="preserve">Proposal </w:t>
      </w:r>
      <w:r w:rsidRPr="00CA12A4">
        <w:rPr>
          <w:rFonts w:eastAsiaTheme="minorEastAsia" w:hint="eastAsia"/>
          <w:noProof/>
          <w:lang w:eastAsia="ko-KR"/>
        </w:rPr>
        <w:t>2</w:t>
      </w:r>
      <w:r w:rsidRPr="00CA12A4">
        <w:tab/>
      </w:r>
      <w:r w:rsidR="007B6463" w:rsidRPr="007B6463">
        <w:t>Support that UE may stop LP-WUS monitoring if the serving cell measurement performed by the LR is below entry threshold</w:t>
      </w:r>
    </w:p>
    <w:p w14:paraId="19376757" w14:textId="30A78D67" w:rsidR="00CA12A4" w:rsidRPr="007B6463" w:rsidRDefault="00CA12A4" w:rsidP="00CA12A4">
      <w:pPr>
        <w:pStyle w:val="af4"/>
        <w:tabs>
          <w:tab w:val="right" w:leader="dot" w:pos="9629"/>
        </w:tabs>
        <w:rPr>
          <w:rStyle w:val="af"/>
          <w:rFonts w:eastAsiaTheme="minorEastAsia" w:hint="eastAsia"/>
          <w:lang w:eastAsia="ko-KR"/>
        </w:rPr>
      </w:pPr>
      <w:r w:rsidRPr="00CA12A4">
        <w:rPr>
          <w:noProof/>
        </w:rPr>
        <w:t xml:space="preserve">Proposal </w:t>
      </w:r>
      <w:r w:rsidRPr="00CA12A4">
        <w:rPr>
          <w:rFonts w:eastAsiaTheme="minorEastAsia" w:hint="eastAsia"/>
          <w:noProof/>
          <w:lang w:eastAsia="ko-KR"/>
        </w:rPr>
        <w:t>3</w:t>
      </w:r>
      <w:r w:rsidRPr="00CA12A4">
        <w:tab/>
      </w:r>
      <w:r w:rsidR="007B6463" w:rsidRPr="007B6463">
        <w:t>Measurement metric for exit condition can be LP-SS or LP-WUS or the combination of LP-SS/LP-WUS</w:t>
      </w:r>
    </w:p>
    <w:p w14:paraId="1FDB82E2" w14:textId="1EEEF853" w:rsidR="00D15B26" w:rsidRPr="00770FED" w:rsidRDefault="00000000" w:rsidP="00CA12A4">
      <w:pPr>
        <w:pStyle w:val="af4"/>
        <w:tabs>
          <w:tab w:val="right" w:leader="dot" w:pos="9629"/>
        </w:tabs>
        <w:rPr>
          <w:b w:val="0"/>
          <w:bCs/>
        </w:rPr>
      </w:pPr>
      <w:hyperlink w:anchor="_Toc149841414" w:history="1">
        <w:r w:rsidR="00CA12A4">
          <w:rPr>
            <w:rStyle w:val="af"/>
            <w:noProof/>
          </w:rPr>
          <w:t xml:space="preserve">Proposal </w:t>
        </w:r>
        <w:r w:rsidR="00CA12A4">
          <w:rPr>
            <w:rStyle w:val="af"/>
            <w:rFonts w:eastAsiaTheme="minorEastAsia" w:hint="eastAsia"/>
            <w:noProof/>
            <w:lang w:eastAsia="ko-KR"/>
          </w:rPr>
          <w:t>4</w:t>
        </w:r>
        <w:r w:rsidR="00CA12A4" w:rsidRPr="007D2B05">
          <w:rPr>
            <w:rStyle w:val="af"/>
          </w:rPr>
          <w:tab/>
        </w:r>
        <w:r w:rsidR="007B6463" w:rsidRPr="007B6463">
          <w:rPr>
            <w:rStyle w:val="af"/>
          </w:rPr>
          <w:t>Propose the counter-based exit condition. If LR miss-detects the LP-WUS/LP-SS and if the counter reaches max number of pre-configured values, LR stops LP-WUS monitoring and fallback to MR mode.</w:t>
        </w:r>
      </w:hyperlink>
      <w:r w:rsidR="00D15B26">
        <w:rPr>
          <w:b w:val="0"/>
          <w:bCs/>
        </w:rPr>
        <w:fldChar w:fldCharType="end"/>
      </w:r>
    </w:p>
    <w:p w14:paraId="09ACB3C1" w14:textId="74847584" w:rsidR="00771EF2" w:rsidRPr="00CE0424" w:rsidRDefault="00771EF2" w:rsidP="00771EF2">
      <w:pPr>
        <w:pStyle w:val="1"/>
      </w:pPr>
      <w:bookmarkStart w:id="0" w:name="_In-sequence_SDU_delivery"/>
      <w:bookmarkStart w:id="1" w:name="_Ref146113939"/>
      <w:bookmarkEnd w:id="0"/>
      <w:r>
        <w:t>4</w:t>
      </w:r>
      <w:r>
        <w:tab/>
        <w:t>References</w:t>
      </w:r>
    </w:p>
    <w:p w14:paraId="5980C93E" w14:textId="727DA463" w:rsidR="00AC04FB" w:rsidRDefault="003012B1" w:rsidP="00D15B26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3012B1">
        <w:t>RP-2</w:t>
      </w:r>
      <w:r>
        <w:t>40801</w:t>
      </w:r>
      <w:r w:rsidRPr="003012B1">
        <w:t>, “</w:t>
      </w:r>
      <w:r>
        <w:t>Revised WID: Low-power wake-up signal and receiver for NR(LP-WUS/WUR)</w:t>
      </w:r>
      <w:r w:rsidRPr="003012B1">
        <w:t>”, RAN#</w:t>
      </w:r>
      <w:r>
        <w:t>103</w:t>
      </w:r>
      <w:r w:rsidRPr="003012B1">
        <w:t xml:space="preserve">, </w:t>
      </w:r>
      <w:r>
        <w:t>March</w:t>
      </w:r>
      <w:r w:rsidRPr="003012B1">
        <w:t xml:space="preserve"> 1</w:t>
      </w:r>
      <w:r>
        <w:t>8</w:t>
      </w:r>
      <w:r w:rsidRPr="003012B1">
        <w:t>-</w:t>
      </w:r>
      <w:r>
        <w:t>21</w:t>
      </w:r>
      <w:r w:rsidRPr="003012B1">
        <w:t>, 202</w:t>
      </w:r>
      <w:r>
        <w:t>4</w:t>
      </w:r>
      <w:r w:rsidRPr="003012B1">
        <w:t>.</w:t>
      </w:r>
    </w:p>
    <w:p w14:paraId="182C6B44" w14:textId="530FA056" w:rsidR="00BA6AE6" w:rsidRPr="00501BC2" w:rsidRDefault="00BA6AE6" w:rsidP="00BA6AE6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rPr>
          <w:rFonts w:eastAsiaTheme="minorEastAsia" w:hint="eastAsia"/>
          <w:lang w:eastAsia="ko-KR"/>
        </w:rPr>
        <w:t>R</w:t>
      </w:r>
      <w:r>
        <w:rPr>
          <w:rFonts w:eastAsiaTheme="minorEastAsia"/>
          <w:lang w:eastAsia="ko-KR"/>
        </w:rPr>
        <w:t>AN</w:t>
      </w:r>
      <w:r w:rsidR="00997D1D">
        <w:rPr>
          <w:rFonts w:eastAsiaTheme="minorEastAsia" w:hint="eastAsia"/>
          <w:lang w:eastAsia="ko-KR"/>
        </w:rPr>
        <w:t>1</w:t>
      </w:r>
      <w:r>
        <w:rPr>
          <w:rFonts w:eastAsiaTheme="minorEastAsia"/>
          <w:lang w:eastAsia="ko-KR"/>
        </w:rPr>
        <w:t>#1</w:t>
      </w:r>
      <w:r w:rsidR="00997D1D">
        <w:rPr>
          <w:rFonts w:eastAsiaTheme="minorEastAsia" w:hint="eastAsia"/>
          <w:lang w:eastAsia="ko-KR"/>
        </w:rPr>
        <w:t>16-bis</w:t>
      </w:r>
      <w:r>
        <w:rPr>
          <w:rFonts w:eastAsiaTheme="minorEastAsia"/>
          <w:lang w:eastAsia="ko-KR"/>
        </w:rPr>
        <w:t xml:space="preserve"> chairman’s notes</w:t>
      </w:r>
      <w:r w:rsidR="00973959">
        <w:rPr>
          <w:rFonts w:eastAsiaTheme="minorEastAsia" w:hint="eastAsia"/>
          <w:lang w:eastAsia="ko-KR"/>
        </w:rPr>
        <w:t>.</w:t>
      </w:r>
    </w:p>
    <w:p w14:paraId="3AC6C505" w14:textId="269C3E52" w:rsidR="00501BC2" w:rsidRPr="00997D1D" w:rsidRDefault="00501BC2" w:rsidP="00501BC2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hint="eastAsia"/>
        </w:rPr>
      </w:pPr>
      <w:r>
        <w:rPr>
          <w:rFonts w:eastAsiaTheme="minorEastAsia" w:hint="eastAsia"/>
          <w:lang w:eastAsia="ko-KR"/>
        </w:rPr>
        <w:t xml:space="preserve">RAN2#125-bis, </w:t>
      </w:r>
      <w:r w:rsidR="00973959">
        <w:rPr>
          <w:rFonts w:eastAsiaTheme="minorEastAsia"/>
          <w:lang w:eastAsia="ko-KR"/>
        </w:rPr>
        <w:t>“</w:t>
      </w:r>
      <w:r w:rsidRPr="00997D1D">
        <w:rPr>
          <w:rFonts w:eastAsiaTheme="minorEastAsia"/>
          <w:lang w:eastAsia="ko-KR"/>
        </w:rPr>
        <w:t>Report of 3GPP TSG RAN WG2 meeting</w:t>
      </w:r>
      <w:r w:rsidR="00973959">
        <w:rPr>
          <w:rFonts w:eastAsiaTheme="minorEastAsia"/>
          <w:lang w:eastAsia="ko-KR"/>
        </w:rPr>
        <w:t>”</w:t>
      </w:r>
      <w:r w:rsidR="00973959">
        <w:rPr>
          <w:rFonts w:eastAsiaTheme="minorEastAsia" w:hint="eastAsia"/>
          <w:lang w:eastAsia="ko-KR"/>
        </w:rPr>
        <w:t xml:space="preserve">, April </w:t>
      </w:r>
      <w:r w:rsidR="00973959" w:rsidRPr="00973959">
        <w:rPr>
          <w:rFonts w:eastAsiaTheme="minorEastAsia"/>
          <w:lang w:eastAsia="ko-KR"/>
        </w:rPr>
        <w:t>15-19, 2024</w:t>
      </w:r>
      <w:r w:rsidR="00973959">
        <w:rPr>
          <w:rFonts w:eastAsiaTheme="minorEastAsia" w:hint="eastAsia"/>
          <w:lang w:eastAsia="ko-KR"/>
        </w:rPr>
        <w:t>.</w:t>
      </w:r>
      <w:bookmarkEnd w:id="1"/>
    </w:p>
    <w:sectPr w:rsidR="00501BC2" w:rsidRPr="00997D1D" w:rsidSect="00A0171F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F3345" w14:textId="77777777" w:rsidR="00A0171F" w:rsidRDefault="00A0171F" w:rsidP="00D15B26">
      <w:pPr>
        <w:spacing w:after="0"/>
      </w:pPr>
      <w:r>
        <w:separator/>
      </w:r>
    </w:p>
  </w:endnote>
  <w:endnote w:type="continuationSeparator" w:id="0">
    <w:p w14:paraId="2B1EE037" w14:textId="77777777" w:rsidR="00A0171F" w:rsidRDefault="00A0171F" w:rsidP="00D15B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C5A9C" w14:textId="77777777" w:rsidR="00A637FA" w:rsidRDefault="00D15B26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FE112" w14:textId="77777777" w:rsidR="00A0171F" w:rsidRDefault="00A0171F" w:rsidP="00D15B26">
      <w:pPr>
        <w:spacing w:after="0"/>
      </w:pPr>
      <w:r>
        <w:separator/>
      </w:r>
    </w:p>
  </w:footnote>
  <w:footnote w:type="continuationSeparator" w:id="0">
    <w:p w14:paraId="63E333D3" w14:textId="77777777" w:rsidR="00A0171F" w:rsidRDefault="00A0171F" w:rsidP="00D15B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ACB8D" w14:textId="77777777" w:rsidR="00A637FA" w:rsidRDefault="00D15B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 w15:restartNumberingAfterBreak="0">
    <w:nsid w:val="04B119C7"/>
    <w:multiLevelType w:val="hybridMultilevel"/>
    <w:tmpl w:val="41FA87C8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6BA4B60"/>
    <w:multiLevelType w:val="hybridMultilevel"/>
    <w:tmpl w:val="209C6E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4E09C4"/>
    <w:multiLevelType w:val="hybridMultilevel"/>
    <w:tmpl w:val="89A04D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15CC0"/>
    <w:multiLevelType w:val="hybridMultilevel"/>
    <w:tmpl w:val="D7E6359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010499"/>
    <w:multiLevelType w:val="hybridMultilevel"/>
    <w:tmpl w:val="06264A88"/>
    <w:lvl w:ilvl="0" w:tplc="04090001">
      <w:start w:val="1"/>
      <w:numFmt w:val="bullet"/>
      <w:lvlText w:val=""/>
      <w:lvlJc w:val="left"/>
      <w:pPr>
        <w:ind w:left="7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7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9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3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5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72" w:hanging="42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45F8E"/>
    <w:multiLevelType w:val="hybridMultilevel"/>
    <w:tmpl w:val="23168A6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B0217B3"/>
    <w:multiLevelType w:val="hybridMultilevel"/>
    <w:tmpl w:val="CCF096C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3E6C0E"/>
    <w:multiLevelType w:val="hybridMultilevel"/>
    <w:tmpl w:val="36F8432C"/>
    <w:lvl w:ilvl="0" w:tplc="20000015">
      <w:start w:val="1"/>
      <w:numFmt w:val="upperLetter"/>
      <w:lvlText w:val="%1."/>
      <w:lvlJc w:val="left"/>
      <w:pPr>
        <w:ind w:left="2421" w:hanging="360"/>
      </w:pPr>
    </w:lvl>
    <w:lvl w:ilvl="1" w:tplc="20000019" w:tentative="1">
      <w:start w:val="1"/>
      <w:numFmt w:val="lowerLetter"/>
      <w:lvlText w:val="%2."/>
      <w:lvlJc w:val="left"/>
      <w:pPr>
        <w:ind w:left="3141" w:hanging="360"/>
      </w:pPr>
    </w:lvl>
    <w:lvl w:ilvl="2" w:tplc="2000001B" w:tentative="1">
      <w:start w:val="1"/>
      <w:numFmt w:val="lowerRoman"/>
      <w:lvlText w:val="%3."/>
      <w:lvlJc w:val="right"/>
      <w:pPr>
        <w:ind w:left="3861" w:hanging="180"/>
      </w:pPr>
    </w:lvl>
    <w:lvl w:ilvl="3" w:tplc="2000000F" w:tentative="1">
      <w:start w:val="1"/>
      <w:numFmt w:val="decimal"/>
      <w:lvlText w:val="%4."/>
      <w:lvlJc w:val="left"/>
      <w:pPr>
        <w:ind w:left="4581" w:hanging="360"/>
      </w:pPr>
    </w:lvl>
    <w:lvl w:ilvl="4" w:tplc="20000019" w:tentative="1">
      <w:start w:val="1"/>
      <w:numFmt w:val="lowerLetter"/>
      <w:lvlText w:val="%5."/>
      <w:lvlJc w:val="left"/>
      <w:pPr>
        <w:ind w:left="5301" w:hanging="360"/>
      </w:pPr>
    </w:lvl>
    <w:lvl w:ilvl="5" w:tplc="2000001B" w:tentative="1">
      <w:start w:val="1"/>
      <w:numFmt w:val="lowerRoman"/>
      <w:lvlText w:val="%6."/>
      <w:lvlJc w:val="right"/>
      <w:pPr>
        <w:ind w:left="6021" w:hanging="180"/>
      </w:pPr>
    </w:lvl>
    <w:lvl w:ilvl="6" w:tplc="2000000F" w:tentative="1">
      <w:start w:val="1"/>
      <w:numFmt w:val="decimal"/>
      <w:lvlText w:val="%7."/>
      <w:lvlJc w:val="left"/>
      <w:pPr>
        <w:ind w:left="6741" w:hanging="360"/>
      </w:pPr>
    </w:lvl>
    <w:lvl w:ilvl="7" w:tplc="20000019" w:tentative="1">
      <w:start w:val="1"/>
      <w:numFmt w:val="lowerLetter"/>
      <w:lvlText w:val="%8."/>
      <w:lvlJc w:val="left"/>
      <w:pPr>
        <w:ind w:left="7461" w:hanging="360"/>
      </w:pPr>
    </w:lvl>
    <w:lvl w:ilvl="8" w:tplc="200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2F157D9C"/>
    <w:multiLevelType w:val="hybridMultilevel"/>
    <w:tmpl w:val="642A0E2A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F5AEDDE4"/>
    <w:lvl w:ilvl="0" w:tplc="2CE6C5A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E92126"/>
    <w:multiLevelType w:val="multilevel"/>
    <w:tmpl w:val="E19C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0E6326"/>
    <w:multiLevelType w:val="hybridMultilevel"/>
    <w:tmpl w:val="0214FD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961A0"/>
    <w:multiLevelType w:val="hybridMultilevel"/>
    <w:tmpl w:val="B7C8F0A2"/>
    <w:lvl w:ilvl="0" w:tplc="20000015">
      <w:start w:val="1"/>
      <w:numFmt w:val="upp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DC85E45"/>
    <w:multiLevelType w:val="hybridMultilevel"/>
    <w:tmpl w:val="97AC362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D22380"/>
    <w:multiLevelType w:val="hybridMultilevel"/>
    <w:tmpl w:val="1AB87E50"/>
    <w:lvl w:ilvl="0" w:tplc="80C0AC90">
      <w:start w:val="1"/>
      <w:numFmt w:val="bullet"/>
      <w:lvlText w:val="-"/>
      <w:lvlJc w:val="left"/>
      <w:pPr>
        <w:ind w:left="708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8E1BCE"/>
    <w:multiLevelType w:val="hybridMultilevel"/>
    <w:tmpl w:val="C70A75A2"/>
    <w:lvl w:ilvl="0" w:tplc="34F6223C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76179C"/>
    <w:multiLevelType w:val="hybridMultilevel"/>
    <w:tmpl w:val="F78436F6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8B43EE"/>
    <w:multiLevelType w:val="hybridMultilevel"/>
    <w:tmpl w:val="8E6C2B6E"/>
    <w:lvl w:ilvl="0" w:tplc="99E8DA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3877594">
    <w:abstractNumId w:val="21"/>
  </w:num>
  <w:num w:numId="2" w16cid:durableId="1554267700">
    <w:abstractNumId w:val="19"/>
  </w:num>
  <w:num w:numId="3" w16cid:durableId="1399523657">
    <w:abstractNumId w:val="1"/>
  </w:num>
  <w:num w:numId="4" w16cid:durableId="1433740659">
    <w:abstractNumId w:val="22"/>
  </w:num>
  <w:num w:numId="5" w16cid:durableId="1808428854">
    <w:abstractNumId w:val="23"/>
  </w:num>
  <w:num w:numId="6" w16cid:durableId="1182280161">
    <w:abstractNumId w:val="25"/>
  </w:num>
  <w:num w:numId="7" w16cid:durableId="541598944">
    <w:abstractNumId w:val="8"/>
  </w:num>
  <w:num w:numId="8" w16cid:durableId="27294496">
    <w:abstractNumId w:val="11"/>
  </w:num>
  <w:num w:numId="9" w16cid:durableId="1851406287">
    <w:abstractNumId w:val="5"/>
  </w:num>
  <w:num w:numId="10" w16cid:durableId="1173379345">
    <w:abstractNumId w:val="32"/>
  </w:num>
  <w:num w:numId="11" w16cid:durableId="192500009">
    <w:abstractNumId w:val="18"/>
  </w:num>
  <w:num w:numId="12" w16cid:durableId="1824620263">
    <w:abstractNumId w:val="29"/>
  </w:num>
  <w:num w:numId="13" w16cid:durableId="1276517533">
    <w:abstractNumId w:val="31"/>
  </w:num>
  <w:num w:numId="14" w16cid:durableId="310717547">
    <w:abstractNumId w:val="27"/>
  </w:num>
  <w:num w:numId="15" w16cid:durableId="1899511725">
    <w:abstractNumId w:val="17"/>
  </w:num>
  <w:num w:numId="16" w16cid:durableId="1553999202">
    <w:abstractNumId w:val="35"/>
  </w:num>
  <w:num w:numId="17" w16cid:durableId="523834287">
    <w:abstractNumId w:val="10"/>
  </w:num>
  <w:num w:numId="18" w16cid:durableId="571282545">
    <w:abstractNumId w:val="30"/>
  </w:num>
  <w:num w:numId="19" w16cid:durableId="183252040">
    <w:abstractNumId w:val="7"/>
  </w:num>
  <w:num w:numId="20" w16cid:durableId="767504105">
    <w:abstractNumId w:val="13"/>
  </w:num>
  <w:num w:numId="21" w16cid:durableId="551036585">
    <w:abstractNumId w:val="2"/>
  </w:num>
  <w:num w:numId="22" w16cid:durableId="1530407357">
    <w:abstractNumId w:val="3"/>
  </w:num>
  <w:num w:numId="23" w16cid:durableId="981695599">
    <w:abstractNumId w:val="15"/>
  </w:num>
  <w:num w:numId="24" w16cid:durableId="954210711">
    <w:abstractNumId w:val="28"/>
  </w:num>
  <w:num w:numId="25" w16cid:durableId="1908689558">
    <w:abstractNumId w:val="14"/>
  </w:num>
  <w:num w:numId="26" w16cid:durableId="1190875347">
    <w:abstractNumId w:val="6"/>
  </w:num>
  <w:num w:numId="27" w16cid:durableId="337932371">
    <w:abstractNumId w:val="26"/>
  </w:num>
  <w:num w:numId="28" w16cid:durableId="1963732493">
    <w:abstractNumId w:val="16"/>
  </w:num>
  <w:num w:numId="29" w16cid:durableId="56242349">
    <w:abstractNumId w:val="33"/>
  </w:num>
  <w:num w:numId="30" w16cid:durableId="19405372">
    <w:abstractNumId w:val="36"/>
  </w:num>
  <w:num w:numId="31" w16cid:durableId="1609459950">
    <w:abstractNumId w:val="9"/>
  </w:num>
  <w:num w:numId="32" w16cid:durableId="791247975">
    <w:abstractNumId w:val="24"/>
  </w:num>
  <w:num w:numId="33" w16cid:durableId="735055182">
    <w:abstractNumId w:val="0"/>
  </w:num>
  <w:num w:numId="34" w16cid:durableId="7803212">
    <w:abstractNumId w:val="20"/>
  </w:num>
  <w:num w:numId="35" w16cid:durableId="718631782">
    <w:abstractNumId w:val="12"/>
  </w:num>
  <w:num w:numId="36" w16cid:durableId="1199511275">
    <w:abstractNumId w:val="31"/>
  </w:num>
  <w:num w:numId="37" w16cid:durableId="1325473157">
    <w:abstractNumId w:val="34"/>
  </w:num>
  <w:num w:numId="38" w16cid:durableId="1088965331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877"/>
    <w:rsid w:val="000234C2"/>
    <w:rsid w:val="00025A81"/>
    <w:rsid w:val="00035325"/>
    <w:rsid w:val="00041675"/>
    <w:rsid w:val="000A1AA6"/>
    <w:rsid w:val="000A3449"/>
    <w:rsid w:val="000A378C"/>
    <w:rsid w:val="000B6227"/>
    <w:rsid w:val="000D461D"/>
    <w:rsid w:val="000E41D9"/>
    <w:rsid w:val="001200AA"/>
    <w:rsid w:val="00121C23"/>
    <w:rsid w:val="0012663F"/>
    <w:rsid w:val="001619CD"/>
    <w:rsid w:val="00177842"/>
    <w:rsid w:val="0018437B"/>
    <w:rsid w:val="001A48C7"/>
    <w:rsid w:val="00242525"/>
    <w:rsid w:val="002612A2"/>
    <w:rsid w:val="00276771"/>
    <w:rsid w:val="00277490"/>
    <w:rsid w:val="002B0E83"/>
    <w:rsid w:val="002C1A22"/>
    <w:rsid w:val="002C6B04"/>
    <w:rsid w:val="002D1C2C"/>
    <w:rsid w:val="002F5273"/>
    <w:rsid w:val="002F6725"/>
    <w:rsid w:val="003012B1"/>
    <w:rsid w:val="00317E65"/>
    <w:rsid w:val="00341E69"/>
    <w:rsid w:val="00346E0A"/>
    <w:rsid w:val="00382434"/>
    <w:rsid w:val="00391AD8"/>
    <w:rsid w:val="003927E2"/>
    <w:rsid w:val="00393298"/>
    <w:rsid w:val="003B3A79"/>
    <w:rsid w:val="003D7859"/>
    <w:rsid w:val="0040062C"/>
    <w:rsid w:val="00402BA7"/>
    <w:rsid w:val="00402C79"/>
    <w:rsid w:val="004265EC"/>
    <w:rsid w:val="00474780"/>
    <w:rsid w:val="00501BC2"/>
    <w:rsid w:val="00504098"/>
    <w:rsid w:val="0051548D"/>
    <w:rsid w:val="00532048"/>
    <w:rsid w:val="00564ECE"/>
    <w:rsid w:val="00571153"/>
    <w:rsid w:val="00593859"/>
    <w:rsid w:val="0059434C"/>
    <w:rsid w:val="005A17E2"/>
    <w:rsid w:val="005A5F9A"/>
    <w:rsid w:val="005B5368"/>
    <w:rsid w:val="005E0DDB"/>
    <w:rsid w:val="005E2336"/>
    <w:rsid w:val="005F3FB1"/>
    <w:rsid w:val="00614CD4"/>
    <w:rsid w:val="00660030"/>
    <w:rsid w:val="006A4B18"/>
    <w:rsid w:val="006A745A"/>
    <w:rsid w:val="006B3E94"/>
    <w:rsid w:val="006C3D13"/>
    <w:rsid w:val="006C66FE"/>
    <w:rsid w:val="006F297F"/>
    <w:rsid w:val="00705E94"/>
    <w:rsid w:val="00771EF2"/>
    <w:rsid w:val="007B6463"/>
    <w:rsid w:val="007D2B05"/>
    <w:rsid w:val="007F778F"/>
    <w:rsid w:val="00812BC4"/>
    <w:rsid w:val="00820D7E"/>
    <w:rsid w:val="00856645"/>
    <w:rsid w:val="0087259A"/>
    <w:rsid w:val="00876BED"/>
    <w:rsid w:val="00895AAF"/>
    <w:rsid w:val="00897EEA"/>
    <w:rsid w:val="008B2304"/>
    <w:rsid w:val="008C3B78"/>
    <w:rsid w:val="008D13D4"/>
    <w:rsid w:val="008E0340"/>
    <w:rsid w:val="00902CB1"/>
    <w:rsid w:val="00957754"/>
    <w:rsid w:val="009640EF"/>
    <w:rsid w:val="0097121B"/>
    <w:rsid w:val="00973959"/>
    <w:rsid w:val="00976AF1"/>
    <w:rsid w:val="0098608F"/>
    <w:rsid w:val="00997281"/>
    <w:rsid w:val="00997D1D"/>
    <w:rsid w:val="009B3A49"/>
    <w:rsid w:val="00A0171F"/>
    <w:rsid w:val="00A539A1"/>
    <w:rsid w:val="00A637FA"/>
    <w:rsid w:val="00A71912"/>
    <w:rsid w:val="00AB2D72"/>
    <w:rsid w:val="00AC04FB"/>
    <w:rsid w:val="00AF18C1"/>
    <w:rsid w:val="00AF5F52"/>
    <w:rsid w:val="00B05956"/>
    <w:rsid w:val="00B51F7C"/>
    <w:rsid w:val="00B63DCA"/>
    <w:rsid w:val="00B726B2"/>
    <w:rsid w:val="00B74CEF"/>
    <w:rsid w:val="00B7622A"/>
    <w:rsid w:val="00BA6AE6"/>
    <w:rsid w:val="00BB0A0B"/>
    <w:rsid w:val="00BC11E8"/>
    <w:rsid w:val="00BC7749"/>
    <w:rsid w:val="00BD26B3"/>
    <w:rsid w:val="00BD65FA"/>
    <w:rsid w:val="00C4006E"/>
    <w:rsid w:val="00C42969"/>
    <w:rsid w:val="00C516C9"/>
    <w:rsid w:val="00C70E4A"/>
    <w:rsid w:val="00C80877"/>
    <w:rsid w:val="00C858E3"/>
    <w:rsid w:val="00CA12A4"/>
    <w:rsid w:val="00CC67E4"/>
    <w:rsid w:val="00D15B26"/>
    <w:rsid w:val="00D46263"/>
    <w:rsid w:val="00D54C17"/>
    <w:rsid w:val="00D570E7"/>
    <w:rsid w:val="00D63807"/>
    <w:rsid w:val="00D64233"/>
    <w:rsid w:val="00DC7766"/>
    <w:rsid w:val="00DE02A7"/>
    <w:rsid w:val="00DF5EF9"/>
    <w:rsid w:val="00E3456A"/>
    <w:rsid w:val="00E40444"/>
    <w:rsid w:val="00E812FF"/>
    <w:rsid w:val="00E90339"/>
    <w:rsid w:val="00E9065C"/>
    <w:rsid w:val="00E96E95"/>
    <w:rsid w:val="00EA5FF5"/>
    <w:rsid w:val="00EF3502"/>
    <w:rsid w:val="00F0515A"/>
    <w:rsid w:val="00F43D8D"/>
    <w:rsid w:val="00F76280"/>
    <w:rsid w:val="00F8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D3BBE"/>
  <w15:chartTrackingRefBased/>
  <w15:docId w15:val="{0FADA25A-4398-4771-861D-A25788C1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15B26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SimSun" w:hAnsi="Times New Roman" w:cs="Times New Roman"/>
      <w:kern w:val="0"/>
      <w:szCs w:val="20"/>
      <w:lang w:val="en-GB" w:eastAsia="ja-JP"/>
    </w:rPr>
  </w:style>
  <w:style w:type="paragraph" w:styleId="1">
    <w:name w:val="heading 1"/>
    <w:next w:val="a1"/>
    <w:link w:val="1Char"/>
    <w:qFormat/>
    <w:rsid w:val="00D15B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ja-JP"/>
    </w:rPr>
  </w:style>
  <w:style w:type="paragraph" w:styleId="21">
    <w:name w:val="heading 2"/>
    <w:basedOn w:val="1"/>
    <w:next w:val="a1"/>
    <w:link w:val="2Char"/>
    <w:qFormat/>
    <w:rsid w:val="00D15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D15B26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D15B2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D15B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15B26"/>
    <w:pPr>
      <w:outlineLvl w:val="5"/>
    </w:pPr>
  </w:style>
  <w:style w:type="paragraph" w:styleId="7">
    <w:name w:val="heading 7"/>
    <w:basedOn w:val="H6"/>
    <w:next w:val="a1"/>
    <w:link w:val="7Char"/>
    <w:qFormat/>
    <w:rsid w:val="00D15B26"/>
    <w:pPr>
      <w:outlineLvl w:val="6"/>
    </w:pPr>
  </w:style>
  <w:style w:type="paragraph" w:styleId="8">
    <w:name w:val="heading 8"/>
    <w:basedOn w:val="1"/>
    <w:next w:val="a1"/>
    <w:link w:val="8Char"/>
    <w:qFormat/>
    <w:rsid w:val="00D15B26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15B2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rsid w:val="00D15B26"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제목 2 Char"/>
    <w:basedOn w:val="a2"/>
    <w:link w:val="21"/>
    <w:rsid w:val="00D15B26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제목 3 Char"/>
    <w:basedOn w:val="a2"/>
    <w:link w:val="31"/>
    <w:rsid w:val="00D15B26"/>
    <w:rPr>
      <w:rFonts w:ascii="Arial" w:eastAsia="SimSun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제목 4 Char"/>
    <w:basedOn w:val="a2"/>
    <w:link w:val="40"/>
    <w:rsid w:val="00D15B26"/>
    <w:rPr>
      <w:rFonts w:ascii="Arial" w:eastAsia="SimSun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제목 5 Char"/>
    <w:basedOn w:val="a2"/>
    <w:link w:val="50"/>
    <w:qFormat/>
    <w:rsid w:val="00D15B26"/>
    <w:rPr>
      <w:rFonts w:ascii="Arial" w:eastAsia="SimSun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제목 6 Char"/>
    <w:basedOn w:val="a2"/>
    <w:link w:val="6"/>
    <w:rsid w:val="00D15B26"/>
    <w:rPr>
      <w:rFonts w:ascii="Arial" w:eastAsia="SimSun" w:hAnsi="Arial" w:cs="Times New Roman"/>
      <w:kern w:val="0"/>
      <w:szCs w:val="20"/>
      <w:lang w:val="en-GB" w:eastAsia="ja-JP"/>
    </w:rPr>
  </w:style>
  <w:style w:type="character" w:customStyle="1" w:styleId="7Char">
    <w:name w:val="제목 7 Char"/>
    <w:basedOn w:val="a2"/>
    <w:link w:val="7"/>
    <w:rsid w:val="00D15B26"/>
    <w:rPr>
      <w:rFonts w:ascii="Arial" w:eastAsia="SimSun" w:hAnsi="Arial" w:cs="Times New Roman"/>
      <w:kern w:val="0"/>
      <w:szCs w:val="20"/>
      <w:lang w:val="en-GB" w:eastAsia="ja-JP"/>
    </w:rPr>
  </w:style>
  <w:style w:type="character" w:customStyle="1" w:styleId="8Char">
    <w:name w:val="제목 8 Char"/>
    <w:basedOn w:val="a2"/>
    <w:link w:val="8"/>
    <w:rsid w:val="00D15B26"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제목 9 Char"/>
    <w:basedOn w:val="a2"/>
    <w:link w:val="9"/>
    <w:rsid w:val="00D15B26"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paragraph" w:styleId="80">
    <w:name w:val="toc 8"/>
    <w:basedOn w:val="10"/>
    <w:uiPriority w:val="39"/>
    <w:rsid w:val="00D15B2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15B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jc w:val="left"/>
      <w:textAlignment w:val="baseline"/>
    </w:pPr>
    <w:rPr>
      <w:rFonts w:ascii="Times New Roman" w:eastAsia="SimSu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Figure">
    <w:name w:val="Figure"/>
    <w:basedOn w:val="a1"/>
    <w:next w:val="a5"/>
    <w:rsid w:val="00D15B26"/>
    <w:pPr>
      <w:keepNext/>
      <w:keepLines/>
      <w:spacing w:before="180"/>
      <w:jc w:val="center"/>
    </w:pPr>
  </w:style>
  <w:style w:type="paragraph" w:styleId="a5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a1"/>
    <w:next w:val="a1"/>
    <w:link w:val="Char"/>
    <w:qFormat/>
    <w:rsid w:val="00D15B26"/>
    <w:pPr>
      <w:spacing w:before="120" w:after="120"/>
    </w:pPr>
    <w:rPr>
      <w:b/>
      <w:lang w:eastAsia="en-GB"/>
    </w:rPr>
  </w:style>
  <w:style w:type="paragraph" w:styleId="51">
    <w:name w:val="toc 5"/>
    <w:basedOn w:val="41"/>
    <w:rsid w:val="00D15B26"/>
    <w:pPr>
      <w:ind w:left="1701" w:hanging="1701"/>
    </w:pPr>
  </w:style>
  <w:style w:type="paragraph" w:styleId="41">
    <w:name w:val="toc 4"/>
    <w:basedOn w:val="32"/>
    <w:uiPriority w:val="39"/>
    <w:rsid w:val="00D15B26"/>
    <w:pPr>
      <w:ind w:left="1418" w:hanging="1418"/>
    </w:pPr>
  </w:style>
  <w:style w:type="paragraph" w:styleId="32">
    <w:name w:val="toc 3"/>
    <w:basedOn w:val="22"/>
    <w:uiPriority w:val="39"/>
    <w:rsid w:val="00D15B26"/>
    <w:pPr>
      <w:ind w:left="1134" w:hanging="1134"/>
    </w:pPr>
  </w:style>
  <w:style w:type="paragraph" w:styleId="22">
    <w:name w:val="toc 2"/>
    <w:basedOn w:val="10"/>
    <w:uiPriority w:val="39"/>
    <w:rsid w:val="00D15B26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D15B26"/>
    <w:pPr>
      <w:ind w:left="284"/>
    </w:pPr>
  </w:style>
  <w:style w:type="paragraph" w:styleId="11">
    <w:name w:val="index 1"/>
    <w:basedOn w:val="a1"/>
    <w:rsid w:val="00D15B26"/>
    <w:pPr>
      <w:keepLines/>
      <w:spacing w:after="0"/>
    </w:pPr>
  </w:style>
  <w:style w:type="paragraph" w:styleId="a6">
    <w:name w:val="Document Map"/>
    <w:basedOn w:val="a1"/>
    <w:link w:val="Char0"/>
    <w:rsid w:val="00D15B26"/>
    <w:pPr>
      <w:shd w:val="clear" w:color="auto" w:fill="000080"/>
    </w:pPr>
    <w:rPr>
      <w:rFonts w:ascii="Tahoma" w:hAnsi="Tahoma" w:cs="Tahoma"/>
    </w:rPr>
  </w:style>
  <w:style w:type="character" w:customStyle="1" w:styleId="Char0">
    <w:name w:val="문서 구조 Char"/>
    <w:basedOn w:val="a2"/>
    <w:link w:val="a6"/>
    <w:rsid w:val="00D15B26"/>
    <w:rPr>
      <w:rFonts w:ascii="Tahoma" w:eastAsia="SimSun" w:hAnsi="Tahoma" w:cs="Tahoma"/>
      <w:kern w:val="0"/>
      <w:szCs w:val="20"/>
      <w:shd w:val="clear" w:color="auto" w:fill="000080"/>
      <w:lang w:val="en-GB" w:eastAsia="ja-JP"/>
    </w:rPr>
  </w:style>
  <w:style w:type="paragraph" w:styleId="20">
    <w:name w:val="List Number 2"/>
    <w:basedOn w:val="a"/>
    <w:rsid w:val="00D15B26"/>
    <w:pPr>
      <w:numPr>
        <w:numId w:val="12"/>
      </w:numPr>
    </w:pPr>
  </w:style>
  <w:style w:type="paragraph" w:styleId="a">
    <w:name w:val="List Number"/>
    <w:basedOn w:val="a7"/>
    <w:rsid w:val="00D15B26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D15B26"/>
    <w:pPr>
      <w:ind w:left="568" w:hanging="284"/>
    </w:pPr>
  </w:style>
  <w:style w:type="paragraph" w:styleId="a9">
    <w:name w:val="header"/>
    <w:link w:val="Char1"/>
    <w:rsid w:val="00D15B26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val="en-GB" w:eastAsia="ja-JP"/>
    </w:rPr>
  </w:style>
  <w:style w:type="character" w:customStyle="1" w:styleId="Char1">
    <w:name w:val="머리글 Char"/>
    <w:basedOn w:val="a2"/>
    <w:link w:val="a9"/>
    <w:rsid w:val="00D15B26"/>
    <w:rPr>
      <w:rFonts w:ascii="Arial" w:eastAsia="SimSun" w:hAnsi="Arial" w:cs="Times New Roman"/>
      <w:b/>
      <w:noProof/>
      <w:kern w:val="0"/>
      <w:sz w:val="18"/>
      <w:szCs w:val="20"/>
      <w:lang w:val="en-GB" w:eastAsia="ja-JP"/>
    </w:rPr>
  </w:style>
  <w:style w:type="character" w:styleId="aa">
    <w:name w:val="footnote reference"/>
    <w:rsid w:val="00D15B26"/>
    <w:rPr>
      <w:b/>
      <w:position w:val="6"/>
      <w:sz w:val="16"/>
    </w:rPr>
  </w:style>
  <w:style w:type="paragraph" w:styleId="ab">
    <w:name w:val="footnote text"/>
    <w:basedOn w:val="a1"/>
    <w:link w:val="Char2"/>
    <w:rsid w:val="00D15B26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2"/>
    <w:link w:val="ab"/>
    <w:rsid w:val="00D15B26"/>
    <w:rPr>
      <w:rFonts w:ascii="Times New Roman" w:eastAsia="SimSun" w:hAnsi="Times New Roman" w:cs="Times New Roman"/>
      <w:kern w:val="0"/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D15B2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D15B26"/>
    <w:pPr>
      <w:ind w:left="1418" w:hanging="1418"/>
    </w:pPr>
  </w:style>
  <w:style w:type="paragraph" w:styleId="60">
    <w:name w:val="toc 6"/>
    <w:basedOn w:val="51"/>
    <w:next w:val="a1"/>
    <w:rsid w:val="00D15B26"/>
    <w:pPr>
      <w:ind w:left="1985" w:hanging="1985"/>
    </w:pPr>
  </w:style>
  <w:style w:type="paragraph" w:styleId="70">
    <w:name w:val="toc 7"/>
    <w:basedOn w:val="60"/>
    <w:next w:val="a1"/>
    <w:rsid w:val="00D15B26"/>
    <w:pPr>
      <w:ind w:left="2268" w:hanging="2268"/>
    </w:pPr>
  </w:style>
  <w:style w:type="paragraph" w:styleId="2">
    <w:name w:val="List Bullet 2"/>
    <w:basedOn w:val="a0"/>
    <w:rsid w:val="00D15B26"/>
    <w:pPr>
      <w:numPr>
        <w:numId w:val="7"/>
      </w:numPr>
    </w:pPr>
  </w:style>
  <w:style w:type="paragraph" w:styleId="a0">
    <w:name w:val="List Bullet"/>
    <w:basedOn w:val="a7"/>
    <w:rsid w:val="00D15B26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D15B26"/>
    <w:pPr>
      <w:numPr>
        <w:numId w:val="8"/>
      </w:numPr>
    </w:pPr>
  </w:style>
  <w:style w:type="paragraph" w:customStyle="1" w:styleId="EQ">
    <w:name w:val="EQ"/>
    <w:basedOn w:val="a1"/>
    <w:next w:val="a1"/>
    <w:rsid w:val="00D15B26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D15B26"/>
    <w:pPr>
      <w:ind w:left="851"/>
    </w:pPr>
    <w:rPr>
      <w:lang w:eastAsia="ja-JP"/>
    </w:rPr>
  </w:style>
  <w:style w:type="paragraph" w:styleId="33">
    <w:name w:val="List 3"/>
    <w:basedOn w:val="24"/>
    <w:rsid w:val="00D15B26"/>
    <w:pPr>
      <w:ind w:left="1135"/>
    </w:pPr>
  </w:style>
  <w:style w:type="paragraph" w:styleId="42">
    <w:name w:val="List 4"/>
    <w:basedOn w:val="33"/>
    <w:rsid w:val="00D15B26"/>
    <w:pPr>
      <w:ind w:left="1418"/>
    </w:pPr>
  </w:style>
  <w:style w:type="paragraph" w:styleId="52">
    <w:name w:val="List 5"/>
    <w:basedOn w:val="42"/>
    <w:rsid w:val="00D15B26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D15B26"/>
    <w:rPr>
      <w:color w:val="FF0000"/>
      <w:lang w:val="x-none" w:eastAsia="x-none"/>
    </w:rPr>
  </w:style>
  <w:style w:type="paragraph" w:styleId="4">
    <w:name w:val="List Bullet 4"/>
    <w:basedOn w:val="30"/>
    <w:rsid w:val="00D15B26"/>
    <w:pPr>
      <w:numPr>
        <w:numId w:val="9"/>
      </w:numPr>
    </w:pPr>
  </w:style>
  <w:style w:type="paragraph" w:styleId="5">
    <w:name w:val="List Bullet 5"/>
    <w:basedOn w:val="4"/>
    <w:rsid w:val="00D15B26"/>
    <w:pPr>
      <w:numPr>
        <w:numId w:val="10"/>
      </w:numPr>
    </w:pPr>
  </w:style>
  <w:style w:type="paragraph" w:styleId="ac">
    <w:name w:val="footer"/>
    <w:basedOn w:val="a9"/>
    <w:link w:val="Char3"/>
    <w:rsid w:val="00D15B26"/>
    <w:pPr>
      <w:jc w:val="center"/>
    </w:pPr>
    <w:rPr>
      <w:i/>
    </w:rPr>
  </w:style>
  <w:style w:type="character" w:customStyle="1" w:styleId="Char3">
    <w:name w:val="바닥글 Char"/>
    <w:basedOn w:val="a2"/>
    <w:link w:val="ac"/>
    <w:rsid w:val="00D15B26"/>
    <w:rPr>
      <w:rFonts w:ascii="Arial" w:eastAsia="SimSun" w:hAnsi="Arial" w:cs="Times New Roman"/>
      <w:b/>
      <w:i/>
      <w:noProof/>
      <w:kern w:val="0"/>
      <w:sz w:val="18"/>
      <w:szCs w:val="20"/>
      <w:lang w:val="en-GB" w:eastAsia="ja-JP"/>
    </w:rPr>
  </w:style>
  <w:style w:type="paragraph" w:customStyle="1" w:styleId="Reference">
    <w:name w:val="Reference"/>
    <w:basedOn w:val="a8"/>
    <w:rsid w:val="00D15B26"/>
    <w:pPr>
      <w:numPr>
        <w:numId w:val="1"/>
      </w:numPr>
    </w:pPr>
  </w:style>
  <w:style w:type="paragraph" w:styleId="ad">
    <w:name w:val="Balloon Text"/>
    <w:basedOn w:val="a1"/>
    <w:link w:val="Char4"/>
    <w:rsid w:val="00D15B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2"/>
    <w:link w:val="ad"/>
    <w:rsid w:val="00D15B26"/>
    <w:rPr>
      <w:rFonts w:ascii="Segoe UI" w:eastAsia="SimSun" w:hAnsi="Segoe UI" w:cs="Segoe UI"/>
      <w:kern w:val="0"/>
      <w:sz w:val="18"/>
      <w:szCs w:val="18"/>
      <w:lang w:val="en-GB" w:eastAsia="ja-JP"/>
    </w:rPr>
  </w:style>
  <w:style w:type="character" w:styleId="ae">
    <w:name w:val="page number"/>
    <w:basedOn w:val="a2"/>
    <w:rsid w:val="00D15B26"/>
  </w:style>
  <w:style w:type="paragraph" w:styleId="a8">
    <w:name w:val="Body Text"/>
    <w:basedOn w:val="a1"/>
    <w:link w:val="Char5"/>
    <w:rsid w:val="00D15B26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2"/>
    <w:link w:val="a8"/>
    <w:rsid w:val="00D15B26"/>
    <w:rPr>
      <w:rFonts w:ascii="Arial" w:eastAsia="SimSun" w:hAnsi="Arial" w:cs="Times New Roman"/>
      <w:kern w:val="0"/>
      <w:szCs w:val="20"/>
      <w:lang w:val="en-GB" w:eastAsia="zh-CN"/>
    </w:rPr>
  </w:style>
  <w:style w:type="character" w:styleId="af">
    <w:name w:val="Hyperlink"/>
    <w:uiPriority w:val="99"/>
    <w:rsid w:val="00D15B26"/>
    <w:rPr>
      <w:color w:val="0000FF"/>
      <w:u w:val="single"/>
    </w:rPr>
  </w:style>
  <w:style w:type="character" w:styleId="af0">
    <w:name w:val="FollowedHyperlink"/>
    <w:unhideWhenUsed/>
    <w:rsid w:val="00D15B26"/>
    <w:rPr>
      <w:color w:val="800080"/>
      <w:u w:val="single"/>
    </w:rPr>
  </w:style>
  <w:style w:type="character" w:styleId="af1">
    <w:name w:val="annotation reference"/>
    <w:uiPriority w:val="99"/>
    <w:qFormat/>
    <w:rsid w:val="00D15B26"/>
    <w:rPr>
      <w:sz w:val="16"/>
      <w:szCs w:val="16"/>
    </w:rPr>
  </w:style>
  <w:style w:type="paragraph" w:styleId="af2">
    <w:name w:val="annotation text"/>
    <w:basedOn w:val="a1"/>
    <w:link w:val="Char6"/>
    <w:qFormat/>
    <w:rsid w:val="00D15B26"/>
  </w:style>
  <w:style w:type="character" w:customStyle="1" w:styleId="Char6">
    <w:name w:val="메모 텍스트 Char"/>
    <w:basedOn w:val="a2"/>
    <w:link w:val="af2"/>
    <w:qFormat/>
    <w:rsid w:val="00D15B26"/>
    <w:rPr>
      <w:rFonts w:ascii="Times New Roman" w:eastAsia="SimSun" w:hAnsi="Times New Roman" w:cs="Times New Roman"/>
      <w:kern w:val="0"/>
      <w:szCs w:val="20"/>
      <w:lang w:val="en-GB" w:eastAsia="ja-JP"/>
    </w:rPr>
  </w:style>
  <w:style w:type="paragraph" w:styleId="af3">
    <w:name w:val="annotation subject"/>
    <w:basedOn w:val="af2"/>
    <w:next w:val="af2"/>
    <w:link w:val="Char7"/>
    <w:rsid w:val="00D15B26"/>
    <w:rPr>
      <w:b/>
      <w:bCs/>
    </w:rPr>
  </w:style>
  <w:style w:type="character" w:customStyle="1" w:styleId="Char7">
    <w:name w:val="메모 주제 Char"/>
    <w:basedOn w:val="Char6"/>
    <w:link w:val="af3"/>
    <w:rsid w:val="00D15B26"/>
    <w:rPr>
      <w:rFonts w:ascii="Times New Roman" w:eastAsia="SimSun" w:hAnsi="Times New Roman" w:cs="Times New Roman"/>
      <w:b/>
      <w:bCs/>
      <w:kern w:val="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D15B26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D15B26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D15B26"/>
    <w:rPr>
      <w:rFonts w:ascii="Times New Roman" w:hAnsi="Times New Roman"/>
    </w:rPr>
  </w:style>
  <w:style w:type="paragraph" w:customStyle="1" w:styleId="B4">
    <w:name w:val="B4"/>
    <w:basedOn w:val="42"/>
    <w:link w:val="B4Char"/>
    <w:rsid w:val="00D15B26"/>
    <w:rPr>
      <w:rFonts w:ascii="Times New Roman" w:hAnsi="Times New Roman"/>
    </w:rPr>
  </w:style>
  <w:style w:type="paragraph" w:customStyle="1" w:styleId="Proposal">
    <w:name w:val="Proposal"/>
    <w:basedOn w:val="a8"/>
    <w:link w:val="ProposalChar"/>
    <w:qFormat/>
    <w:rsid w:val="00D15B26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2"/>
    <w:link w:val="B5Char"/>
    <w:rsid w:val="00D15B26"/>
    <w:rPr>
      <w:rFonts w:ascii="Times New Roman" w:hAnsi="Times New Roman"/>
    </w:rPr>
  </w:style>
  <w:style w:type="paragraph" w:customStyle="1" w:styleId="EX">
    <w:name w:val="EX"/>
    <w:basedOn w:val="a1"/>
    <w:rsid w:val="00D15B26"/>
    <w:pPr>
      <w:keepLines/>
      <w:ind w:left="1702" w:hanging="1418"/>
    </w:pPr>
  </w:style>
  <w:style w:type="paragraph" w:customStyle="1" w:styleId="EW">
    <w:name w:val="EW"/>
    <w:basedOn w:val="EX"/>
    <w:rsid w:val="00D15B26"/>
    <w:pPr>
      <w:spacing w:after="0"/>
    </w:pPr>
  </w:style>
  <w:style w:type="paragraph" w:customStyle="1" w:styleId="TAL">
    <w:name w:val="TAL"/>
    <w:basedOn w:val="a1"/>
    <w:link w:val="TALCar"/>
    <w:qFormat/>
    <w:rsid w:val="00D15B2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D15B26"/>
    <w:pPr>
      <w:jc w:val="center"/>
    </w:pPr>
  </w:style>
  <w:style w:type="paragraph" w:customStyle="1" w:styleId="TAH">
    <w:name w:val="TAH"/>
    <w:basedOn w:val="TAC"/>
    <w:link w:val="TAHCar"/>
    <w:qFormat/>
    <w:rsid w:val="00D15B26"/>
    <w:rPr>
      <w:b/>
    </w:rPr>
  </w:style>
  <w:style w:type="paragraph" w:customStyle="1" w:styleId="TAN">
    <w:name w:val="TAN"/>
    <w:basedOn w:val="TAL"/>
    <w:rsid w:val="00D15B26"/>
    <w:pPr>
      <w:ind w:left="851" w:hanging="851"/>
    </w:pPr>
  </w:style>
  <w:style w:type="paragraph" w:customStyle="1" w:styleId="TAR">
    <w:name w:val="TAR"/>
    <w:basedOn w:val="TAL"/>
    <w:rsid w:val="00D15B26"/>
    <w:pPr>
      <w:jc w:val="right"/>
    </w:pPr>
  </w:style>
  <w:style w:type="paragraph" w:customStyle="1" w:styleId="TH">
    <w:name w:val="TH"/>
    <w:basedOn w:val="a1"/>
    <w:link w:val="THChar"/>
    <w:qFormat/>
    <w:rsid w:val="00D15B2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15B26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D15B26"/>
    <w:pPr>
      <w:outlineLvl w:val="9"/>
    </w:pPr>
  </w:style>
  <w:style w:type="paragraph" w:customStyle="1" w:styleId="ZA">
    <w:name w:val="ZA"/>
    <w:rsid w:val="00D15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D15B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Cs w:val="20"/>
      <w:lang w:val="en-GB" w:eastAsia="ja-JP"/>
    </w:rPr>
  </w:style>
  <w:style w:type="paragraph" w:customStyle="1" w:styleId="ZD">
    <w:name w:val="ZD"/>
    <w:rsid w:val="00D15B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D15B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Cs w:val="20"/>
      <w:lang w:val="en-GB" w:eastAsia="ja-JP"/>
    </w:rPr>
  </w:style>
  <w:style w:type="character" w:customStyle="1" w:styleId="ZGSM">
    <w:name w:val="ZGSM"/>
    <w:rsid w:val="00D15B26"/>
  </w:style>
  <w:style w:type="paragraph" w:customStyle="1" w:styleId="ZH">
    <w:name w:val="ZH"/>
    <w:rsid w:val="00D15B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noProof/>
      <w:kern w:val="0"/>
      <w:szCs w:val="20"/>
      <w:lang w:val="en-GB" w:eastAsia="ja-JP"/>
    </w:rPr>
  </w:style>
  <w:style w:type="paragraph" w:customStyle="1" w:styleId="ZT">
    <w:name w:val="ZT"/>
    <w:rsid w:val="00D15B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 w:eastAsia="ja-JP"/>
    </w:rPr>
  </w:style>
  <w:style w:type="paragraph" w:customStyle="1" w:styleId="ZTD">
    <w:name w:val="ZTD"/>
    <w:basedOn w:val="ZB"/>
    <w:rsid w:val="00D15B2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15B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Cs w:val="20"/>
      <w:lang w:val="en-GB" w:eastAsia="ja-JP"/>
    </w:rPr>
  </w:style>
  <w:style w:type="paragraph" w:customStyle="1" w:styleId="ZV">
    <w:name w:val="ZV"/>
    <w:basedOn w:val="ZU"/>
    <w:rsid w:val="00D15B26"/>
    <w:pPr>
      <w:framePr w:wrap="notBeside" w:y="16161"/>
    </w:pPr>
  </w:style>
  <w:style w:type="paragraph" w:customStyle="1" w:styleId="FP">
    <w:name w:val="FP"/>
    <w:basedOn w:val="a1"/>
    <w:rsid w:val="00D15B26"/>
    <w:pPr>
      <w:spacing w:after="0"/>
    </w:pPr>
  </w:style>
  <w:style w:type="paragraph" w:customStyle="1" w:styleId="Observation">
    <w:name w:val="Observation"/>
    <w:basedOn w:val="Proposal"/>
    <w:qFormat/>
    <w:rsid w:val="00D15B26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D15B2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15B26"/>
    <w:rPr>
      <w:rFonts w:ascii="Times New Roman" w:eastAsia="SimSun" w:hAnsi="Times New Roman" w:cs="Times New Roman"/>
      <w:kern w:val="0"/>
      <w:szCs w:val="20"/>
      <w:lang w:val="en-GB" w:eastAsia="zh-CN"/>
    </w:rPr>
  </w:style>
  <w:style w:type="character" w:customStyle="1" w:styleId="B2Char">
    <w:name w:val="B2 Char"/>
    <w:link w:val="B2"/>
    <w:qFormat/>
    <w:rsid w:val="00D15B26"/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B3Char2">
    <w:name w:val="B3 Char2"/>
    <w:link w:val="B3"/>
    <w:qFormat/>
    <w:rsid w:val="00D15B26"/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B4Char">
    <w:name w:val="B4 Char"/>
    <w:link w:val="B4"/>
    <w:qFormat/>
    <w:rsid w:val="00D15B26"/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rsid w:val="00D15B26"/>
    <w:rPr>
      <w:rFonts w:ascii="Times New Roman" w:eastAsia="SimSun" w:hAnsi="Times New Roman" w:cs="Times New Roman"/>
      <w:kern w:val="0"/>
      <w:szCs w:val="20"/>
      <w:lang w:val="en-GB" w:eastAsia="ja-JP"/>
    </w:rPr>
  </w:style>
  <w:style w:type="paragraph" w:customStyle="1" w:styleId="B6">
    <w:name w:val="B6"/>
    <w:basedOn w:val="B5"/>
    <w:link w:val="B6Char"/>
    <w:rsid w:val="00D15B26"/>
    <w:pPr>
      <w:ind w:left="1985"/>
    </w:pPr>
  </w:style>
  <w:style w:type="character" w:customStyle="1" w:styleId="B6Char">
    <w:name w:val="B6 Char"/>
    <w:link w:val="B6"/>
    <w:rsid w:val="00D15B26"/>
    <w:rPr>
      <w:rFonts w:ascii="Times New Roman" w:eastAsia="SimSu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rsid w:val="00D15B26"/>
    <w:pPr>
      <w:ind w:left="2269"/>
    </w:pPr>
  </w:style>
  <w:style w:type="character" w:customStyle="1" w:styleId="B7Char">
    <w:name w:val="B7 Char"/>
    <w:basedOn w:val="B6Char"/>
    <w:link w:val="B7"/>
    <w:rsid w:val="00D15B26"/>
    <w:rPr>
      <w:rFonts w:ascii="Times New Roman" w:eastAsia="SimSun" w:hAnsi="Times New Roman" w:cs="Times New Roman"/>
      <w:kern w:val="0"/>
      <w:szCs w:val="20"/>
      <w:lang w:val="en-GB" w:eastAsia="ja-JP"/>
    </w:rPr>
  </w:style>
  <w:style w:type="paragraph" w:customStyle="1" w:styleId="B8">
    <w:name w:val="B8"/>
    <w:basedOn w:val="B7"/>
    <w:qFormat/>
    <w:rsid w:val="00D15B26"/>
    <w:pPr>
      <w:ind w:left="2552"/>
    </w:pPr>
  </w:style>
  <w:style w:type="paragraph" w:customStyle="1" w:styleId="CRCoverPage">
    <w:name w:val="CR Cover Page"/>
    <w:link w:val="CRCoverPageZchn"/>
    <w:rsid w:val="00D15B26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/>
    </w:rPr>
  </w:style>
  <w:style w:type="character" w:customStyle="1" w:styleId="CRCoverPageZchn">
    <w:name w:val="CR Cover Page Zchn"/>
    <w:link w:val="CRCoverPage"/>
    <w:rsid w:val="00D15B26"/>
    <w:rPr>
      <w:rFonts w:ascii="Arial" w:eastAsia="SimSun" w:hAnsi="Arial" w:cs="Times New Roman"/>
      <w:kern w:val="0"/>
      <w:szCs w:val="20"/>
      <w:lang w:val="en-GB"/>
    </w:rPr>
  </w:style>
  <w:style w:type="paragraph" w:customStyle="1" w:styleId="Doc-text2">
    <w:name w:val="Doc-text2"/>
    <w:basedOn w:val="a1"/>
    <w:link w:val="Doc-text2Char"/>
    <w:qFormat/>
    <w:rsid w:val="00D15B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15B26"/>
    <w:rPr>
      <w:rFonts w:ascii="Arial" w:eastAsia="MS Mincho" w:hAnsi="Arial" w:cs="Times New Roman"/>
      <w:kern w:val="0"/>
      <w:szCs w:val="24"/>
      <w:lang w:val="x-none" w:eastAsia="x-none"/>
    </w:rPr>
  </w:style>
  <w:style w:type="paragraph" w:customStyle="1" w:styleId="NO">
    <w:name w:val="NO"/>
    <w:basedOn w:val="a1"/>
    <w:link w:val="NOChar"/>
    <w:rsid w:val="00D15B26"/>
    <w:pPr>
      <w:keepLines/>
      <w:ind w:left="1135" w:hanging="851"/>
    </w:pPr>
  </w:style>
  <w:style w:type="character" w:customStyle="1" w:styleId="NOChar">
    <w:name w:val="NO Char"/>
    <w:link w:val="NO"/>
    <w:qFormat/>
    <w:rsid w:val="00D15B26"/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D15B26"/>
    <w:rPr>
      <w:rFonts w:ascii="Times New Roman" w:eastAsia="SimSun" w:hAnsi="Times New Roman" w:cs="Times New Roman"/>
      <w:color w:val="FF0000"/>
      <w:kern w:val="0"/>
      <w:szCs w:val="2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D15B26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D15B26"/>
    <w:rPr>
      <w:i/>
      <w:iCs/>
    </w:rPr>
  </w:style>
  <w:style w:type="paragraph" w:customStyle="1" w:styleId="FigureTitle">
    <w:name w:val="Figure_Title"/>
    <w:basedOn w:val="a1"/>
    <w:next w:val="a1"/>
    <w:rsid w:val="00D15B2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a1"/>
    <w:rsid w:val="00D15B26"/>
    <w:rPr>
      <w:i/>
      <w:color w:val="0000FF"/>
    </w:rPr>
  </w:style>
  <w:style w:type="paragraph" w:customStyle="1" w:styleId="H6">
    <w:name w:val="H6"/>
    <w:basedOn w:val="50"/>
    <w:next w:val="a1"/>
    <w:rsid w:val="00D15B26"/>
    <w:pPr>
      <w:ind w:left="1985" w:hanging="1985"/>
      <w:outlineLvl w:val="9"/>
    </w:pPr>
    <w:rPr>
      <w:sz w:val="20"/>
    </w:rPr>
  </w:style>
  <w:style w:type="character" w:styleId="HTML">
    <w:name w:val="HTML Code"/>
    <w:uiPriority w:val="99"/>
    <w:unhideWhenUsed/>
    <w:rsid w:val="00D15B26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D15B2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15B26"/>
    <w:pPr>
      <w:keepNext/>
      <w:keepLines/>
      <w:overflowPunct w:val="0"/>
      <w:autoSpaceDE w:val="0"/>
      <w:autoSpaceDN w:val="0"/>
      <w:adjustRightInd w:val="0"/>
      <w:spacing w:after="0" w:line="180" w:lineRule="exact"/>
      <w:jc w:val="left"/>
      <w:textAlignment w:val="baseline"/>
    </w:pPr>
    <w:rPr>
      <w:rFonts w:ascii="Courier New" w:eastAsia="SimSun" w:hAnsi="Courier New" w:cs="Times New Roman"/>
      <w:noProof/>
      <w:kern w:val="0"/>
      <w:szCs w:val="20"/>
      <w:lang w:val="en-GB" w:eastAsia="ja-JP"/>
    </w:rPr>
  </w:style>
  <w:style w:type="paragraph" w:styleId="af7">
    <w:name w:val="List Paragraph"/>
    <w:aliases w:val="- Bullets,?? ??,?????,????,Lista1,列出段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,Bullet list"/>
    <w:basedOn w:val="a1"/>
    <w:link w:val="Char8"/>
    <w:uiPriority w:val="34"/>
    <w:qFormat/>
    <w:rsid w:val="00D15B2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aliases w:val="- Bullets Char,?? ?? Char,????? Char,???? Char,Lista1 Char,列出段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f7"/>
    <w:uiPriority w:val="34"/>
    <w:qFormat/>
    <w:locked/>
    <w:rsid w:val="00D15B26"/>
    <w:rPr>
      <w:rFonts w:ascii="Calibri" w:eastAsia="Calibri" w:hAnsi="Calibri" w:cs="Times New Roman"/>
      <w:kern w:val="0"/>
      <w:sz w:val="22"/>
      <w:lang w:val="x-none" w:eastAsia="en-US"/>
    </w:rPr>
  </w:style>
  <w:style w:type="paragraph" w:customStyle="1" w:styleId="NF">
    <w:name w:val="NF"/>
    <w:basedOn w:val="NO"/>
    <w:rsid w:val="00D15B2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15B26"/>
    <w:pPr>
      <w:spacing w:after="0"/>
    </w:pPr>
  </w:style>
  <w:style w:type="paragraph" w:customStyle="1" w:styleId="PL">
    <w:name w:val="PL"/>
    <w:link w:val="PLChar"/>
    <w:qFormat/>
    <w:rsid w:val="00D15B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15B26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styleId="af8">
    <w:name w:val="Plain Text"/>
    <w:basedOn w:val="a1"/>
    <w:link w:val="Char9"/>
    <w:rsid w:val="00D15B26"/>
    <w:rPr>
      <w:rFonts w:ascii="Courier New" w:hAnsi="Courier New"/>
      <w:lang w:val="nb-NO"/>
    </w:rPr>
  </w:style>
  <w:style w:type="character" w:customStyle="1" w:styleId="Char9">
    <w:name w:val="글자만 Char"/>
    <w:basedOn w:val="a2"/>
    <w:link w:val="af8"/>
    <w:rsid w:val="00D15B26"/>
    <w:rPr>
      <w:rFonts w:ascii="Courier New" w:eastAsia="SimSun" w:hAnsi="Courier New" w:cs="Times New Roman"/>
      <w:kern w:val="0"/>
      <w:szCs w:val="20"/>
      <w:lang w:val="nb-NO" w:eastAsia="ja-JP"/>
    </w:rPr>
  </w:style>
  <w:style w:type="character" w:styleId="af9">
    <w:name w:val="Strong"/>
    <w:uiPriority w:val="22"/>
    <w:qFormat/>
    <w:rsid w:val="00D15B26"/>
    <w:rPr>
      <w:b/>
      <w:bCs/>
    </w:rPr>
  </w:style>
  <w:style w:type="table" w:styleId="afa">
    <w:name w:val="Table Grid"/>
    <w:aliases w:val="TableGrid"/>
    <w:basedOn w:val="a3"/>
    <w:uiPriority w:val="39"/>
    <w:qFormat/>
    <w:rsid w:val="00D15B26"/>
    <w:pPr>
      <w:spacing w:after="0" w:line="240" w:lineRule="auto"/>
      <w:jc w:val="left"/>
    </w:pPr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15B26"/>
    <w:rPr>
      <w:rFonts w:ascii="Arial" w:eastAsia="SimSun" w:hAnsi="Arial" w:cs="Times New Roman"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D15B26"/>
    <w:rPr>
      <w:rFonts w:ascii="Arial" w:eastAsia="SimSun" w:hAnsi="Arial" w:cs="Times New Roman"/>
      <w:b/>
      <w:kern w:val="0"/>
      <w:sz w:val="18"/>
      <w:szCs w:val="20"/>
      <w:lang w:val="x-none" w:eastAsia="x-none"/>
    </w:rPr>
  </w:style>
  <w:style w:type="character" w:customStyle="1" w:styleId="THChar">
    <w:name w:val="TH Char"/>
    <w:link w:val="TH"/>
    <w:qFormat/>
    <w:rsid w:val="00D15B26"/>
    <w:rPr>
      <w:rFonts w:ascii="Arial" w:eastAsia="SimSun" w:hAnsi="Arial" w:cs="Times New Roman"/>
      <w:b/>
      <w:kern w:val="0"/>
      <w:szCs w:val="20"/>
      <w:lang w:val="x-none" w:eastAsia="x-none"/>
    </w:rPr>
  </w:style>
  <w:style w:type="paragraph" w:customStyle="1" w:styleId="TAJ">
    <w:name w:val="TAJ"/>
    <w:basedOn w:val="TH"/>
    <w:rsid w:val="00D15B26"/>
  </w:style>
  <w:style w:type="paragraph" w:customStyle="1" w:styleId="TALCharChar">
    <w:name w:val="TAL Char Char"/>
    <w:basedOn w:val="a1"/>
    <w:link w:val="TALCharCharChar"/>
    <w:rsid w:val="00D15B26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15B26"/>
    <w:rPr>
      <w:rFonts w:ascii="Arial" w:eastAsia="맑은 고딕" w:hAnsi="Arial" w:cs="Times New Roman"/>
      <w:kern w:val="0"/>
      <w:sz w:val="18"/>
      <w:szCs w:val="20"/>
      <w:lang w:val="x-none" w:eastAsia="x-none"/>
    </w:rPr>
  </w:style>
  <w:style w:type="character" w:customStyle="1" w:styleId="TFChar">
    <w:name w:val="TF Char"/>
    <w:link w:val="TF"/>
    <w:rsid w:val="00D15B26"/>
    <w:rPr>
      <w:rFonts w:ascii="Arial" w:eastAsia="SimSun" w:hAnsi="Arial" w:cs="Times New Roman"/>
      <w:b/>
      <w:kern w:val="0"/>
      <w:szCs w:val="20"/>
      <w:lang w:val="x-none" w:eastAsia="x-none"/>
    </w:rPr>
  </w:style>
  <w:style w:type="paragraph" w:styleId="afb">
    <w:name w:val="List Continue"/>
    <w:basedOn w:val="a1"/>
    <w:rsid w:val="00D15B26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D15B26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D15B26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D15B2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D15B26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EmailDiscussion2">
    <w:name w:val="EmailDiscussion2"/>
    <w:basedOn w:val="a1"/>
    <w:uiPriority w:val="99"/>
    <w:qFormat/>
    <w:rsid w:val="00D15B2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afd">
    <w:name w:val="line number"/>
    <w:basedOn w:val="a2"/>
    <w:rsid w:val="00D15B26"/>
  </w:style>
  <w:style w:type="character" w:customStyle="1" w:styleId="B1Zchn">
    <w:name w:val="B1 Zchn"/>
    <w:qFormat/>
    <w:rsid w:val="00D15B26"/>
    <w:rPr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D15B26"/>
    <w:pPr>
      <w:numPr>
        <w:numId w:val="13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="Arial" w:eastAsia="MS Mincho" w:hAnsi="Arial" w:cstheme="minorBidi"/>
      <w:b/>
      <w:szCs w:val="22"/>
      <w:lang w:val="en-US" w:eastAsia="en-GB"/>
    </w:rPr>
  </w:style>
  <w:style w:type="paragraph" w:styleId="afe">
    <w:name w:val="Normal (Web)"/>
    <w:basedOn w:val="a1"/>
    <w:uiPriority w:val="99"/>
    <w:unhideWhenUsed/>
    <w:qFormat/>
    <w:rsid w:val="00D15B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xmsonormal">
    <w:name w:val="x_msonormal"/>
    <w:basedOn w:val="a1"/>
    <w:qFormat/>
    <w:rsid w:val="00D15B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IvDbodytext">
    <w:name w:val="IvD bodytext"/>
    <w:basedOn w:val="a8"/>
    <w:link w:val="IvDbodytextChar"/>
    <w:qFormat/>
    <w:rsid w:val="00D15B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HAnsi"/>
      <w:spacing w:val="2"/>
      <w:lang w:eastAsia="en-US"/>
    </w:rPr>
  </w:style>
  <w:style w:type="character" w:customStyle="1" w:styleId="IvDbodytextChar">
    <w:name w:val="IvD bodytext Char"/>
    <w:basedOn w:val="Char5"/>
    <w:link w:val="IvDbodytext"/>
    <w:rsid w:val="00D15B26"/>
    <w:rPr>
      <w:rFonts w:ascii="Arial" w:eastAsiaTheme="minorHAnsi" w:hAnsi="Arial" w:cs="Times New Roman"/>
      <w:spacing w:val="2"/>
      <w:kern w:val="0"/>
      <w:szCs w:val="20"/>
      <w:lang w:val="en-GB" w:eastAsia="en-US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cap1 Char,cap2 Char,cap3 Char,cap4 Char,cap5 Char,cap6 Char,cap7 Char,cap8 Char,cap9 Char,cap10 Char"/>
    <w:link w:val="a5"/>
    <w:locked/>
    <w:rsid w:val="00D15B26"/>
    <w:rPr>
      <w:rFonts w:ascii="Times New Roman" w:eastAsia="SimSun" w:hAnsi="Times New Roman" w:cs="Times New Roman"/>
      <w:b/>
      <w:kern w:val="0"/>
      <w:szCs w:val="20"/>
      <w:lang w:val="en-GB" w:eastAsia="en-GB"/>
    </w:rPr>
  </w:style>
  <w:style w:type="character" w:styleId="aff">
    <w:name w:val="Mention"/>
    <w:basedOn w:val="a2"/>
    <w:uiPriority w:val="99"/>
    <w:unhideWhenUsed/>
    <w:rsid w:val="00D15B26"/>
    <w:rPr>
      <w:color w:val="2B579A"/>
      <w:shd w:val="clear" w:color="auto" w:fill="E1DFDD"/>
    </w:rPr>
  </w:style>
  <w:style w:type="paragraph" w:styleId="aff0">
    <w:name w:val="Revision"/>
    <w:hidden/>
    <w:uiPriority w:val="99"/>
    <w:semiHidden/>
    <w:rsid w:val="00D15B26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ja-JP"/>
    </w:rPr>
  </w:style>
  <w:style w:type="paragraph" w:styleId="aff1">
    <w:name w:val="Title"/>
    <w:basedOn w:val="a1"/>
    <w:next w:val="a1"/>
    <w:link w:val="Chara"/>
    <w:uiPriority w:val="10"/>
    <w:qFormat/>
    <w:rsid w:val="00D15B26"/>
    <w:pPr>
      <w:tabs>
        <w:tab w:val="right" w:pos="9923"/>
      </w:tabs>
      <w:overflowPunct/>
      <w:autoSpaceDE/>
      <w:autoSpaceDN/>
      <w:adjustRightInd/>
      <w:spacing w:after="60"/>
      <w:textAlignment w:val="auto"/>
      <w:outlineLvl w:val="0"/>
    </w:pPr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character" w:customStyle="1" w:styleId="Chara">
    <w:name w:val="제목 Char"/>
    <w:basedOn w:val="a2"/>
    <w:link w:val="aff1"/>
    <w:uiPriority w:val="10"/>
    <w:rsid w:val="00D15B26"/>
    <w:rPr>
      <w:rFonts w:ascii="Arial" w:eastAsiaTheme="majorEastAsia" w:hAnsi="Arial" w:cs="Arial"/>
      <w:b/>
      <w:bCs/>
      <w:kern w:val="28"/>
      <w:sz w:val="22"/>
      <w:lang w:val="en-GB" w:eastAsia="en-US"/>
    </w:rPr>
  </w:style>
  <w:style w:type="paragraph" w:customStyle="1" w:styleId="Comments">
    <w:name w:val="Comments"/>
    <w:basedOn w:val="a1"/>
    <w:link w:val="CommentsChar"/>
    <w:qFormat/>
    <w:rsid w:val="00D15B26"/>
    <w:pPr>
      <w:spacing w:before="40" w:after="0"/>
    </w:pPr>
    <w:rPr>
      <w:rFonts w:ascii="Arial" w:hAnsi="Arial"/>
      <w:i/>
      <w:noProof/>
      <w:sz w:val="18"/>
    </w:rPr>
  </w:style>
  <w:style w:type="character" w:customStyle="1" w:styleId="CommentsChar">
    <w:name w:val="Comments Char"/>
    <w:link w:val="Comments"/>
    <w:qFormat/>
    <w:rsid w:val="00D15B26"/>
    <w:rPr>
      <w:rFonts w:ascii="Arial" w:eastAsia="SimSun" w:hAnsi="Arial" w:cs="Times New Roman"/>
      <w:i/>
      <w:noProof/>
      <w:kern w:val="0"/>
      <w:sz w:val="18"/>
      <w:szCs w:val="20"/>
      <w:lang w:val="en-GB" w:eastAsia="ja-JP"/>
    </w:rPr>
  </w:style>
  <w:style w:type="character" w:customStyle="1" w:styleId="B1Char">
    <w:name w:val="B1 Char"/>
    <w:qFormat/>
    <w:rsid w:val="00D15B26"/>
  </w:style>
  <w:style w:type="character" w:customStyle="1" w:styleId="TACChar">
    <w:name w:val="TAC Char"/>
    <w:link w:val="TAC"/>
    <w:rsid w:val="00D15B26"/>
    <w:rPr>
      <w:rFonts w:ascii="Arial" w:eastAsia="SimSun" w:hAnsi="Arial" w:cs="Times New Roman"/>
      <w:kern w:val="0"/>
      <w:sz w:val="18"/>
      <w:szCs w:val="20"/>
      <w:lang w:val="x-none" w:eastAsia="x-none"/>
    </w:rPr>
  </w:style>
  <w:style w:type="character" w:styleId="aff2">
    <w:name w:val="Placeholder Text"/>
    <w:uiPriority w:val="99"/>
    <w:semiHidden/>
    <w:rsid w:val="00D15B26"/>
    <w:rPr>
      <w:color w:val="808080"/>
    </w:rPr>
  </w:style>
  <w:style w:type="character" w:customStyle="1" w:styleId="TALChar">
    <w:name w:val="TAL Char"/>
    <w:rsid w:val="00D15B26"/>
    <w:rPr>
      <w:rFonts w:ascii="Arial" w:eastAsia="SimSun" w:hAnsi="Arial"/>
      <w:sz w:val="18"/>
      <w:lang w:val="en-GB" w:eastAsia="x-none"/>
    </w:rPr>
  </w:style>
  <w:style w:type="character" w:customStyle="1" w:styleId="ProposalChar">
    <w:name w:val="Proposal Char"/>
    <w:link w:val="Proposal"/>
    <w:qFormat/>
    <w:locked/>
    <w:rsid w:val="00D15B26"/>
    <w:rPr>
      <w:rFonts w:ascii="Arial" w:eastAsia="SimSun" w:hAnsi="Arial" w:cs="Times New Roman"/>
      <w:b/>
      <w:bCs/>
      <w:kern w:val="0"/>
      <w:szCs w:val="20"/>
      <w:lang w:val="en-GB"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D15B26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8"/>
    <w:link w:val="IvDInstructiontextChar"/>
    <w:uiPriority w:val="99"/>
    <w:qFormat/>
    <w:rsid w:val="00D15B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 w:cs="Arial"/>
      <w:i/>
      <w:color w:val="7F7F7F" w:themeColor="text1" w:themeTint="80"/>
      <w:spacing w:val="2"/>
      <w:kern w:val="2"/>
      <w:sz w:val="18"/>
      <w:szCs w:val="18"/>
      <w:lang w:val="en-US" w:eastAsia="ko-KR"/>
    </w:rPr>
  </w:style>
  <w:style w:type="character" w:customStyle="1" w:styleId="ui-provider">
    <w:name w:val="ui-provider"/>
    <w:basedOn w:val="a2"/>
    <w:rsid w:val="00D15B26"/>
  </w:style>
  <w:style w:type="character" w:customStyle="1" w:styleId="UnresolvedMention1">
    <w:name w:val="Unresolved Mention1"/>
    <w:uiPriority w:val="99"/>
    <w:semiHidden/>
    <w:unhideWhenUsed/>
    <w:rsid w:val="00D15B26"/>
    <w:rPr>
      <w:color w:val="605E5C"/>
      <w:shd w:val="clear" w:color="auto" w:fill="E1DFDD"/>
    </w:rPr>
  </w:style>
  <w:style w:type="paragraph" w:customStyle="1" w:styleId="xtah">
    <w:name w:val="x_tah"/>
    <w:basedOn w:val="a1"/>
    <w:rsid w:val="00D15B26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53">
    <w:name w:val="列表段落5"/>
    <w:basedOn w:val="a1"/>
    <w:rsid w:val="00D15B26"/>
    <w:pPr>
      <w:overflowPunct/>
      <w:autoSpaceDE/>
      <w:autoSpaceDN/>
      <w:adjustRightInd/>
      <w:spacing w:before="100" w:beforeAutospacing="1" w:after="100" w:afterAutospacing="1"/>
      <w:ind w:leftChars="400" w:left="840"/>
      <w:textAlignment w:val="auto"/>
    </w:pPr>
    <w:rPr>
      <w:rFonts w:ascii="Times" w:eastAsia="바탕" w:hAnsi="Times" w:cs="Times"/>
      <w:sz w:val="24"/>
      <w:szCs w:val="24"/>
      <w:lang w:val="en-US" w:eastAsia="zh-CN"/>
    </w:rPr>
  </w:style>
  <w:style w:type="paragraph" w:customStyle="1" w:styleId="0Maintext">
    <w:name w:val="0 Main text"/>
    <w:basedOn w:val="a1"/>
    <w:rsid w:val="00D15B26"/>
    <w:pPr>
      <w:overflowPunct/>
      <w:autoSpaceDE/>
      <w:autoSpaceDN/>
      <w:adjustRightInd/>
      <w:spacing w:after="0"/>
      <w:jc w:val="both"/>
      <w:textAlignment w:val="auto"/>
    </w:pPr>
    <w:rPr>
      <w:rFonts w:eastAsia="맑은 고딕"/>
      <w:sz w:val="24"/>
      <w:szCs w:val="24"/>
      <w:lang w:val="en-US" w:eastAsia="zh-CN"/>
    </w:rPr>
  </w:style>
  <w:style w:type="table" w:customStyle="1" w:styleId="TableGrid1">
    <w:name w:val="Table Grid1"/>
    <w:basedOn w:val="a3"/>
    <w:next w:val="afa"/>
    <w:rsid w:val="00D15B26"/>
    <w:pPr>
      <w:spacing w:after="0" w:line="240" w:lineRule="auto"/>
      <w:jc w:val="left"/>
    </w:pPr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Charb"/>
    <w:uiPriority w:val="99"/>
    <w:semiHidden/>
    <w:unhideWhenUsed/>
    <w:rsid w:val="00E96E95"/>
    <w:pPr>
      <w:snapToGrid w:val="0"/>
    </w:pPr>
  </w:style>
  <w:style w:type="character" w:customStyle="1" w:styleId="Charb">
    <w:name w:val="미주 텍스트 Char"/>
    <w:basedOn w:val="a2"/>
    <w:link w:val="aff3"/>
    <w:uiPriority w:val="99"/>
    <w:semiHidden/>
    <w:rsid w:val="00E96E95"/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styleId="aff4">
    <w:name w:val="endnote reference"/>
    <w:basedOn w:val="a2"/>
    <w:uiPriority w:val="99"/>
    <w:semiHidden/>
    <w:unhideWhenUsed/>
    <w:rsid w:val="00E96E95"/>
    <w:rPr>
      <w:vertAlign w:val="superscript"/>
    </w:rPr>
  </w:style>
  <w:style w:type="paragraph" w:customStyle="1" w:styleId="Doc-title">
    <w:name w:val="Doc-title"/>
    <w:basedOn w:val="a1"/>
    <w:next w:val="a1"/>
    <w:link w:val="Doc-titleChar"/>
    <w:qFormat/>
    <w:rsid w:val="002612A2"/>
    <w:pPr>
      <w:spacing w:before="60"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612A2"/>
    <w:rPr>
      <w:rFonts w:ascii="Arial" w:eastAsia="Times New Roman" w:hAnsi="Arial" w:cs="Times New Roman"/>
      <w:noProof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45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2356D-87EC-490B-9488-20694026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김한준(차세대인프라기술 Project)</dc:creator>
  <cp:keywords/>
  <dc:description/>
  <cp:lastModifiedBy>James Hanjun Kim</cp:lastModifiedBy>
  <cp:revision>18</cp:revision>
  <dcterms:created xsi:type="dcterms:W3CDTF">2024-04-05T10:01:00Z</dcterms:created>
  <dcterms:modified xsi:type="dcterms:W3CDTF">2024-05-10T13:04:00Z</dcterms:modified>
</cp:coreProperties>
</file>